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825"/>
        <w:gridCol w:w="2833"/>
      </w:tblGrid>
      <w:tr w:rsidR="00D00E01" w:rsidRPr="004919F3">
        <w:tc>
          <w:tcPr>
            <w:tcW w:w="2881" w:type="dxa"/>
            <w:shd w:val="clear" w:color="auto" w:fill="C2D69B"/>
          </w:tcPr>
          <w:p w:rsidR="00D00E01" w:rsidRPr="004919F3" w:rsidRDefault="00D00E01" w:rsidP="004919F3">
            <w:pPr>
              <w:spacing w:after="0" w:line="240" w:lineRule="auto"/>
            </w:pPr>
            <w:r w:rsidRPr="004919F3">
              <w:t>TITULACION</w:t>
            </w:r>
            <w:r w:rsidR="007929CE">
              <w:t xml:space="preserve"> </w:t>
            </w:r>
          </w:p>
        </w:tc>
        <w:tc>
          <w:tcPr>
            <w:tcW w:w="2881" w:type="dxa"/>
            <w:shd w:val="clear" w:color="auto" w:fill="C2D69B"/>
          </w:tcPr>
          <w:p w:rsidR="00D00E01" w:rsidRPr="004919F3" w:rsidRDefault="00D00E01" w:rsidP="004919F3">
            <w:pPr>
              <w:spacing w:after="0" w:line="240" w:lineRule="auto"/>
            </w:pPr>
            <w:r w:rsidRPr="004919F3">
              <w:t>PLAN DE ESTUDIOS</w:t>
            </w:r>
          </w:p>
        </w:tc>
        <w:tc>
          <w:tcPr>
            <w:tcW w:w="2882" w:type="dxa"/>
            <w:shd w:val="clear" w:color="auto" w:fill="C2D69B"/>
          </w:tcPr>
          <w:p w:rsidR="00D00E01" w:rsidRPr="004919F3" w:rsidRDefault="00D00E01" w:rsidP="004919F3">
            <w:pPr>
              <w:spacing w:after="0" w:line="240" w:lineRule="auto"/>
            </w:pPr>
            <w:r w:rsidRPr="004919F3">
              <w:t>CURSO ACADÉMICO</w:t>
            </w:r>
          </w:p>
        </w:tc>
      </w:tr>
      <w:tr w:rsidR="00D00E01" w:rsidRPr="004919F3">
        <w:tc>
          <w:tcPr>
            <w:tcW w:w="2881" w:type="dxa"/>
          </w:tcPr>
          <w:p w:rsidR="00D00E01" w:rsidRPr="00033FE3" w:rsidRDefault="00033FE3" w:rsidP="00F577D4">
            <w:pPr>
              <w:spacing w:after="0" w:line="240" w:lineRule="auto"/>
              <w:jc w:val="center"/>
              <w:rPr>
                <w:color w:val="800080"/>
              </w:rPr>
            </w:pPr>
            <w:r w:rsidRPr="00033FE3">
              <w:rPr>
                <w:rFonts w:cs="Tahoma"/>
                <w:b/>
              </w:rPr>
              <w:t>VETERINARIA</w:t>
            </w:r>
          </w:p>
        </w:tc>
        <w:tc>
          <w:tcPr>
            <w:tcW w:w="2881" w:type="dxa"/>
            <w:vAlign w:val="center"/>
          </w:tcPr>
          <w:p w:rsidR="00D00E01" w:rsidRPr="00033FE3" w:rsidRDefault="00033FE3" w:rsidP="00F577D4">
            <w:pPr>
              <w:spacing w:after="0" w:line="240" w:lineRule="auto"/>
              <w:jc w:val="center"/>
              <w:rPr>
                <w:b/>
              </w:rPr>
            </w:pPr>
            <w:r w:rsidRPr="00033FE3">
              <w:rPr>
                <w:b/>
              </w:rPr>
              <w:t>2010</w:t>
            </w:r>
          </w:p>
        </w:tc>
        <w:tc>
          <w:tcPr>
            <w:tcW w:w="2882" w:type="dxa"/>
            <w:vAlign w:val="center"/>
          </w:tcPr>
          <w:p w:rsidR="00D00E01" w:rsidRPr="00033FE3" w:rsidRDefault="008E5A6C" w:rsidP="00F577D4">
            <w:pPr>
              <w:spacing w:after="0" w:line="240" w:lineRule="auto"/>
              <w:jc w:val="center"/>
              <w:rPr>
                <w:b/>
              </w:rPr>
            </w:pPr>
            <w:r>
              <w:rPr>
                <w:b/>
              </w:rPr>
              <w:t>2017</w:t>
            </w:r>
            <w:r w:rsidR="00033FE3" w:rsidRPr="00033FE3">
              <w:rPr>
                <w:b/>
              </w:rPr>
              <w:t>-201</w:t>
            </w:r>
            <w:r>
              <w:rPr>
                <w:b/>
              </w:rPr>
              <w:t>8</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5648"/>
      </w:tblGrid>
      <w:tr w:rsidR="00D00E01" w:rsidRPr="004919F3">
        <w:tc>
          <w:tcPr>
            <w:tcW w:w="2881" w:type="dxa"/>
            <w:shd w:val="clear" w:color="auto" w:fill="C2D69B"/>
          </w:tcPr>
          <w:p w:rsidR="00D00E01" w:rsidRPr="004919F3" w:rsidRDefault="00D00E01" w:rsidP="004919F3">
            <w:pPr>
              <w:spacing w:after="0" w:line="240" w:lineRule="auto"/>
            </w:pPr>
            <w:r w:rsidRPr="004919F3">
              <w:t>TITULO DE LA ASIGNATURA</w:t>
            </w:r>
          </w:p>
        </w:tc>
        <w:tc>
          <w:tcPr>
            <w:tcW w:w="5763" w:type="dxa"/>
            <w:shd w:val="clear" w:color="auto" w:fill="FFFFFF"/>
          </w:tcPr>
          <w:p w:rsidR="00D00E01" w:rsidRPr="00985601" w:rsidRDefault="00985601" w:rsidP="004919F3">
            <w:pPr>
              <w:spacing w:after="0" w:line="240" w:lineRule="auto"/>
              <w:rPr>
                <w:b/>
              </w:rPr>
            </w:pPr>
            <w:r w:rsidRPr="00985601">
              <w:rPr>
                <w:b/>
              </w:rPr>
              <w:t>Trabajo de Fin de Grado</w:t>
            </w:r>
          </w:p>
        </w:tc>
      </w:tr>
      <w:tr w:rsidR="00D00E01" w:rsidRPr="004919F3">
        <w:tc>
          <w:tcPr>
            <w:tcW w:w="2881" w:type="dxa"/>
            <w:shd w:val="clear" w:color="auto" w:fill="C2D69B"/>
          </w:tcPr>
          <w:p w:rsidR="00D00E01" w:rsidRPr="004919F3" w:rsidRDefault="00D00E01" w:rsidP="004919F3">
            <w:pPr>
              <w:spacing w:after="0" w:line="240" w:lineRule="auto"/>
            </w:pPr>
            <w:r w:rsidRPr="004919F3">
              <w:t>SUBJECT</w:t>
            </w:r>
          </w:p>
        </w:tc>
        <w:tc>
          <w:tcPr>
            <w:tcW w:w="5763" w:type="dxa"/>
          </w:tcPr>
          <w:p w:rsidR="00D00E01" w:rsidRPr="00033FE3" w:rsidRDefault="00985601" w:rsidP="004919F3">
            <w:pPr>
              <w:spacing w:after="0" w:line="240" w:lineRule="auto"/>
              <w:rPr>
                <w:b/>
              </w:rPr>
            </w:pPr>
            <w:proofErr w:type="spellStart"/>
            <w:r w:rsidRPr="00985601">
              <w:rPr>
                <w:b/>
              </w:rPr>
              <w:t>End</w:t>
            </w:r>
            <w:proofErr w:type="spellEnd"/>
            <w:r w:rsidRPr="00985601">
              <w:rPr>
                <w:b/>
              </w:rPr>
              <w:t xml:space="preserve"> of </w:t>
            </w:r>
            <w:proofErr w:type="spellStart"/>
            <w:r w:rsidRPr="00985601">
              <w:rPr>
                <w:b/>
              </w:rPr>
              <w:t>Degree</w:t>
            </w:r>
            <w:proofErr w:type="spellEnd"/>
            <w:r w:rsidRPr="00985601">
              <w:rPr>
                <w:b/>
              </w:rPr>
              <w:t xml:space="preserve"> Project</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5637"/>
      </w:tblGrid>
      <w:tr w:rsidR="00D00E01" w:rsidRPr="004919F3">
        <w:tc>
          <w:tcPr>
            <w:tcW w:w="2881" w:type="dxa"/>
            <w:shd w:val="clear" w:color="auto" w:fill="C2D69B"/>
          </w:tcPr>
          <w:p w:rsidR="00D00E01" w:rsidRPr="004919F3" w:rsidRDefault="00D00E01" w:rsidP="004919F3">
            <w:pPr>
              <w:spacing w:after="0" w:line="240" w:lineRule="auto"/>
            </w:pPr>
            <w:r w:rsidRPr="004919F3">
              <w:t>CODIGO GEA</w:t>
            </w:r>
          </w:p>
        </w:tc>
        <w:tc>
          <w:tcPr>
            <w:tcW w:w="5763" w:type="dxa"/>
            <w:shd w:val="clear" w:color="auto" w:fill="FFFFFF"/>
          </w:tcPr>
          <w:p w:rsidR="00D00E01" w:rsidRPr="004919F3" w:rsidRDefault="007929CE" w:rsidP="004919F3">
            <w:pPr>
              <w:spacing w:after="0" w:line="240" w:lineRule="auto"/>
            </w:pPr>
            <w:r>
              <w:t>803832</w:t>
            </w:r>
          </w:p>
        </w:tc>
      </w:tr>
      <w:tr w:rsidR="00D00E01" w:rsidRPr="004919F3">
        <w:tc>
          <w:tcPr>
            <w:tcW w:w="2881" w:type="dxa"/>
            <w:shd w:val="clear" w:color="auto" w:fill="C2D69B"/>
          </w:tcPr>
          <w:p w:rsidR="00D00E01" w:rsidRPr="004919F3" w:rsidRDefault="00D00E01" w:rsidP="00CE2503">
            <w:pPr>
              <w:spacing w:after="0" w:line="240" w:lineRule="auto"/>
            </w:pPr>
            <w:r w:rsidRPr="004919F3">
              <w:t xml:space="preserve">CARÁCTER </w:t>
            </w:r>
            <w:r w:rsidR="00CE2503">
              <w:t>(BASICA, OBLIGATORIA, OPTATIVA</w:t>
            </w:r>
            <w:bookmarkStart w:id="0" w:name="_GoBack"/>
            <w:bookmarkEnd w:id="0"/>
            <w:r w:rsidRPr="004919F3">
              <w:t>)</w:t>
            </w:r>
          </w:p>
        </w:tc>
        <w:tc>
          <w:tcPr>
            <w:tcW w:w="5763" w:type="dxa"/>
          </w:tcPr>
          <w:p w:rsidR="00D00E01" w:rsidRPr="004919F3" w:rsidRDefault="007929CE" w:rsidP="004919F3">
            <w:pPr>
              <w:spacing w:after="0" w:line="240" w:lineRule="auto"/>
            </w:pPr>
            <w:r>
              <w:t>OBLIGATORIA</w:t>
            </w:r>
          </w:p>
        </w:tc>
      </w:tr>
      <w:tr w:rsidR="00D00E01" w:rsidRPr="004919F3">
        <w:tc>
          <w:tcPr>
            <w:tcW w:w="2881" w:type="dxa"/>
            <w:shd w:val="clear" w:color="auto" w:fill="C2D69B"/>
          </w:tcPr>
          <w:p w:rsidR="00D00E01" w:rsidRPr="004919F3" w:rsidRDefault="009665A6" w:rsidP="004919F3">
            <w:pPr>
              <w:spacing w:after="0" w:line="240" w:lineRule="auto"/>
            </w:pPr>
            <w:r>
              <w:t>SEMESTRE/S (1,2,3,4,5,6,7,8,9,10)</w:t>
            </w:r>
          </w:p>
        </w:tc>
        <w:tc>
          <w:tcPr>
            <w:tcW w:w="5763" w:type="dxa"/>
          </w:tcPr>
          <w:p w:rsidR="00D00E01" w:rsidRPr="004919F3" w:rsidRDefault="007929CE" w:rsidP="004919F3">
            <w:pPr>
              <w:spacing w:after="0" w:line="240" w:lineRule="auto"/>
            </w:pPr>
            <w:r>
              <w:t>10</w:t>
            </w: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5062"/>
        <w:gridCol w:w="588"/>
      </w:tblGrid>
      <w:tr w:rsidR="00BC16B0" w:rsidRPr="004919F3" w:rsidTr="003C6724">
        <w:tc>
          <w:tcPr>
            <w:tcW w:w="2881" w:type="dxa"/>
            <w:shd w:val="clear" w:color="auto" w:fill="C2D69B"/>
          </w:tcPr>
          <w:p w:rsidR="00BC16B0" w:rsidRPr="004919F3" w:rsidRDefault="00BC16B0" w:rsidP="004919F3">
            <w:pPr>
              <w:spacing w:after="0" w:line="240" w:lineRule="auto"/>
            </w:pPr>
            <w:r w:rsidRPr="004919F3">
              <w:t>FACULTAD</w:t>
            </w:r>
          </w:p>
        </w:tc>
        <w:tc>
          <w:tcPr>
            <w:tcW w:w="5763" w:type="dxa"/>
            <w:gridSpan w:val="2"/>
            <w:shd w:val="clear" w:color="auto" w:fill="FFFFFF"/>
          </w:tcPr>
          <w:p w:rsidR="00BC16B0" w:rsidRPr="004919F3" w:rsidRDefault="00BC16B0" w:rsidP="00BC16B0">
            <w:pPr>
              <w:spacing w:after="0" w:line="240" w:lineRule="auto"/>
              <w:jc w:val="center"/>
            </w:pPr>
            <w:r>
              <w:rPr>
                <w:b/>
              </w:rPr>
              <w:t>VETERINARIA</w:t>
            </w:r>
          </w:p>
        </w:tc>
      </w:tr>
      <w:tr w:rsidR="00B65B47" w:rsidRPr="004919F3" w:rsidTr="00B65B47">
        <w:tc>
          <w:tcPr>
            <w:tcW w:w="2881" w:type="dxa"/>
            <w:shd w:val="clear" w:color="auto" w:fill="C2D69B"/>
          </w:tcPr>
          <w:p w:rsidR="00B65B47" w:rsidRPr="004919F3" w:rsidRDefault="00B65B47" w:rsidP="00B65B47">
            <w:pPr>
              <w:spacing w:after="0" w:line="240" w:lineRule="auto"/>
            </w:pPr>
            <w:r w:rsidRPr="004919F3">
              <w:t>DPTO. RESPONSABLE</w:t>
            </w:r>
          </w:p>
        </w:tc>
        <w:tc>
          <w:tcPr>
            <w:tcW w:w="5165" w:type="dxa"/>
            <w:shd w:val="clear" w:color="auto" w:fill="FFFFFF"/>
          </w:tcPr>
          <w:p w:rsidR="00437917" w:rsidRDefault="00437917" w:rsidP="00B65B47">
            <w:pPr>
              <w:spacing w:after="0" w:line="240" w:lineRule="auto"/>
            </w:pPr>
            <w:r>
              <w:t>Comisión del TFG</w:t>
            </w:r>
            <w:r w:rsidRPr="00437917">
              <w:t>. Facultad de Veterinaria.</w:t>
            </w:r>
          </w:p>
          <w:p w:rsidR="00B65B47" w:rsidRPr="007025A5" w:rsidRDefault="00B65B47" w:rsidP="00B65B47">
            <w:pPr>
              <w:spacing w:after="0" w:line="240" w:lineRule="auto"/>
              <w:rPr>
                <w:b/>
              </w:rPr>
            </w:pPr>
          </w:p>
        </w:tc>
        <w:tc>
          <w:tcPr>
            <w:tcW w:w="598" w:type="dxa"/>
            <w:shd w:val="clear" w:color="auto" w:fill="FFFFFF"/>
          </w:tcPr>
          <w:p w:rsidR="00B65B47" w:rsidRPr="004919F3" w:rsidRDefault="00B65B47" w:rsidP="00B65B47">
            <w:pPr>
              <w:spacing w:after="0" w:line="240" w:lineRule="auto"/>
            </w:pPr>
          </w:p>
        </w:tc>
      </w:tr>
      <w:tr w:rsidR="00D00E01" w:rsidRPr="004919F3" w:rsidTr="00B65B47">
        <w:tc>
          <w:tcPr>
            <w:tcW w:w="2881" w:type="dxa"/>
            <w:shd w:val="clear" w:color="auto" w:fill="C2D69B"/>
          </w:tcPr>
          <w:p w:rsidR="00D00E01" w:rsidRPr="004919F3" w:rsidRDefault="00D00E01" w:rsidP="004919F3">
            <w:pPr>
              <w:spacing w:after="0" w:line="240" w:lineRule="auto"/>
            </w:pPr>
            <w:r w:rsidRPr="004919F3">
              <w:t>CURSO</w:t>
            </w:r>
          </w:p>
        </w:tc>
        <w:tc>
          <w:tcPr>
            <w:tcW w:w="5165" w:type="dxa"/>
            <w:shd w:val="clear" w:color="auto" w:fill="FFFFFF"/>
          </w:tcPr>
          <w:p w:rsidR="00D00E01" w:rsidRPr="007025A5" w:rsidRDefault="007929CE" w:rsidP="00B65B47">
            <w:pPr>
              <w:spacing w:after="0" w:line="240" w:lineRule="auto"/>
              <w:jc w:val="center"/>
              <w:rPr>
                <w:b/>
              </w:rPr>
            </w:pPr>
            <w:r>
              <w:rPr>
                <w:b/>
              </w:rPr>
              <w:t>5º</w:t>
            </w:r>
          </w:p>
        </w:tc>
        <w:tc>
          <w:tcPr>
            <w:tcW w:w="598" w:type="dxa"/>
            <w:shd w:val="clear" w:color="auto" w:fill="FFFFFF"/>
          </w:tcPr>
          <w:p w:rsidR="00D00E01" w:rsidRPr="004919F3" w:rsidRDefault="00D00E01" w:rsidP="004919F3">
            <w:pPr>
              <w:spacing w:after="0" w:line="240" w:lineRule="auto"/>
            </w:pPr>
          </w:p>
        </w:tc>
      </w:tr>
      <w:tr w:rsidR="00D00E01" w:rsidRPr="004919F3" w:rsidTr="00B65B47">
        <w:tc>
          <w:tcPr>
            <w:tcW w:w="2881" w:type="dxa"/>
            <w:shd w:val="clear" w:color="auto" w:fill="C2D69B"/>
          </w:tcPr>
          <w:p w:rsidR="00D00E01" w:rsidRPr="004919F3" w:rsidRDefault="00D00E01" w:rsidP="004919F3">
            <w:pPr>
              <w:spacing w:after="0" w:line="240" w:lineRule="auto"/>
            </w:pPr>
            <w:r w:rsidRPr="004919F3">
              <w:t xml:space="preserve">PLAZAS OFERTADAS </w:t>
            </w:r>
          </w:p>
          <w:p w:rsidR="00D00E01" w:rsidRPr="004919F3" w:rsidRDefault="00D00E01" w:rsidP="004919F3">
            <w:pPr>
              <w:spacing w:after="0" w:line="240" w:lineRule="auto"/>
            </w:pPr>
            <w:r w:rsidRPr="004919F3">
              <w:t>(si procede)</w:t>
            </w:r>
          </w:p>
        </w:tc>
        <w:tc>
          <w:tcPr>
            <w:tcW w:w="5165" w:type="dxa"/>
            <w:shd w:val="clear" w:color="auto" w:fill="FFFFFF"/>
          </w:tcPr>
          <w:p w:rsidR="00D00E01" w:rsidRPr="004919F3" w:rsidRDefault="007929CE" w:rsidP="00B65B47">
            <w:pPr>
              <w:spacing w:after="0" w:line="240" w:lineRule="auto"/>
              <w:jc w:val="center"/>
            </w:pPr>
            <w:r>
              <w:t>-</w:t>
            </w:r>
          </w:p>
        </w:tc>
        <w:tc>
          <w:tcPr>
            <w:tcW w:w="598" w:type="dxa"/>
            <w:shd w:val="clear" w:color="auto" w:fill="FFFFFF"/>
          </w:tcPr>
          <w:p w:rsidR="00D00E01" w:rsidRPr="004919F3" w:rsidRDefault="00D00E01" w:rsidP="004919F3">
            <w:pPr>
              <w:spacing w:after="0" w:line="240" w:lineRule="auto"/>
            </w:pPr>
          </w:p>
        </w:tc>
      </w:tr>
    </w:tbl>
    <w:p w:rsidR="00D00E01" w:rsidRDefault="00D00E01" w:rsidP="00D45B59">
      <w:r>
        <w:t xml:space="preserve">                           </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0"/>
        <w:gridCol w:w="3030"/>
      </w:tblGrid>
      <w:tr w:rsidR="0015188F" w:rsidRPr="004919F3" w:rsidTr="0015188F">
        <w:trPr>
          <w:trHeight w:val="288"/>
          <w:jc w:val="center"/>
        </w:trPr>
        <w:tc>
          <w:tcPr>
            <w:tcW w:w="4090" w:type="dxa"/>
            <w:tcBorders>
              <w:top w:val="nil"/>
              <w:left w:val="nil"/>
            </w:tcBorders>
            <w:shd w:val="clear" w:color="auto" w:fill="FFFFFF"/>
          </w:tcPr>
          <w:p w:rsidR="0015188F" w:rsidRPr="004919F3" w:rsidRDefault="0015188F" w:rsidP="004919F3">
            <w:pPr>
              <w:spacing w:after="0" w:line="240" w:lineRule="auto"/>
            </w:pPr>
          </w:p>
        </w:tc>
        <w:tc>
          <w:tcPr>
            <w:tcW w:w="3030" w:type="dxa"/>
            <w:shd w:val="clear" w:color="auto" w:fill="C2D69B"/>
          </w:tcPr>
          <w:p w:rsidR="0015188F" w:rsidRPr="004919F3" w:rsidRDefault="0015188F" w:rsidP="004919F3">
            <w:pPr>
              <w:spacing w:after="0" w:line="240" w:lineRule="auto"/>
              <w:jc w:val="center"/>
            </w:pPr>
            <w:r w:rsidRPr="004919F3">
              <w:t>CRÉDITOS ECTS</w:t>
            </w:r>
          </w:p>
        </w:tc>
      </w:tr>
      <w:tr w:rsidR="0015188F" w:rsidRPr="004919F3" w:rsidTr="0015188F">
        <w:trPr>
          <w:trHeight w:val="144"/>
          <w:jc w:val="center"/>
        </w:trPr>
        <w:tc>
          <w:tcPr>
            <w:tcW w:w="4090" w:type="dxa"/>
            <w:shd w:val="clear" w:color="auto" w:fill="C2D69B"/>
          </w:tcPr>
          <w:p w:rsidR="0015188F" w:rsidRDefault="0015188F" w:rsidP="004919F3">
            <w:pPr>
              <w:spacing w:after="0" w:line="240" w:lineRule="auto"/>
            </w:pPr>
            <w:r>
              <w:t xml:space="preserve">CRÉDITOS TOTALES </w:t>
            </w:r>
          </w:p>
          <w:p w:rsidR="0015188F" w:rsidRDefault="0015188F" w:rsidP="004919F3">
            <w:pPr>
              <w:spacing w:after="0" w:line="240" w:lineRule="auto"/>
            </w:pPr>
            <w:r>
              <w:t xml:space="preserve">         PRESENCIALES</w:t>
            </w:r>
          </w:p>
          <w:p w:rsidR="0015188F" w:rsidRPr="004919F3" w:rsidRDefault="0015188F" w:rsidP="004919F3">
            <w:pPr>
              <w:spacing w:after="0" w:line="240" w:lineRule="auto"/>
            </w:pPr>
            <w:r>
              <w:t xml:space="preserve">        NO PRESENCIALES</w:t>
            </w:r>
          </w:p>
        </w:tc>
        <w:tc>
          <w:tcPr>
            <w:tcW w:w="3030" w:type="dxa"/>
            <w:shd w:val="clear" w:color="auto" w:fill="FFFFFF"/>
          </w:tcPr>
          <w:p w:rsidR="0015188F" w:rsidRPr="006B3DFB" w:rsidRDefault="0015188F" w:rsidP="006B3DFB">
            <w:pPr>
              <w:spacing w:after="0" w:line="240" w:lineRule="auto"/>
              <w:jc w:val="center"/>
            </w:pPr>
            <w:r w:rsidRPr="006B3DFB">
              <w:t>6</w:t>
            </w: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TEORÍA</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54"/>
          <w:jc w:val="center"/>
        </w:trPr>
        <w:tc>
          <w:tcPr>
            <w:tcW w:w="4090" w:type="dxa"/>
            <w:shd w:val="clear" w:color="auto" w:fill="C2D69B"/>
          </w:tcPr>
          <w:p w:rsidR="0015188F" w:rsidRPr="004919F3" w:rsidRDefault="0015188F" w:rsidP="004919F3">
            <w:pPr>
              <w:spacing w:after="0" w:line="240" w:lineRule="auto"/>
            </w:pPr>
            <w:r w:rsidRPr="004919F3">
              <w:t>PRÁCTICAS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SEMINARIOS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144"/>
          <w:jc w:val="center"/>
        </w:trPr>
        <w:tc>
          <w:tcPr>
            <w:tcW w:w="4090" w:type="dxa"/>
            <w:shd w:val="clear" w:color="auto" w:fill="C2D69B"/>
          </w:tcPr>
          <w:p w:rsidR="0015188F" w:rsidRPr="004919F3" w:rsidRDefault="0015188F" w:rsidP="004919F3">
            <w:pPr>
              <w:spacing w:after="0" w:line="240" w:lineRule="auto"/>
            </w:pPr>
            <w:r w:rsidRPr="004919F3">
              <w:t>TRABAJOS DIRIGIDOS</w:t>
            </w:r>
          </w:p>
        </w:tc>
        <w:tc>
          <w:tcPr>
            <w:tcW w:w="3030" w:type="dxa"/>
            <w:shd w:val="clear" w:color="auto" w:fill="FFFFFF"/>
          </w:tcPr>
          <w:p w:rsidR="0015188F" w:rsidRPr="006B3DFB" w:rsidRDefault="0015188F" w:rsidP="006B3DFB">
            <w:pPr>
              <w:spacing w:after="0" w:line="240" w:lineRule="auto"/>
              <w:jc w:val="center"/>
            </w:pPr>
            <w:r w:rsidRPr="006B3DFB">
              <w:t>5,8</w:t>
            </w:r>
          </w:p>
        </w:tc>
      </w:tr>
      <w:tr w:rsidR="0015188F" w:rsidRPr="004919F3" w:rsidTr="0015188F">
        <w:trPr>
          <w:trHeight w:val="144"/>
          <w:jc w:val="center"/>
        </w:trPr>
        <w:tc>
          <w:tcPr>
            <w:tcW w:w="4090" w:type="dxa"/>
            <w:shd w:val="clear" w:color="auto" w:fill="C2D69B"/>
          </w:tcPr>
          <w:p w:rsidR="0015188F" w:rsidRPr="004919F3" w:rsidRDefault="0015188F" w:rsidP="00E77275">
            <w:pPr>
              <w:spacing w:after="0" w:line="240" w:lineRule="auto"/>
            </w:pPr>
            <w:r w:rsidRPr="004919F3">
              <w:t>TUTORÍAS</w:t>
            </w:r>
          </w:p>
        </w:tc>
        <w:tc>
          <w:tcPr>
            <w:tcW w:w="3030" w:type="dxa"/>
            <w:shd w:val="clear" w:color="auto" w:fill="FFFFFF"/>
          </w:tcPr>
          <w:p w:rsidR="0015188F" w:rsidRPr="006B3DFB" w:rsidRDefault="0015188F" w:rsidP="006B3DFB">
            <w:pPr>
              <w:spacing w:after="0" w:line="240" w:lineRule="auto"/>
              <w:jc w:val="center"/>
            </w:pPr>
          </w:p>
        </w:tc>
      </w:tr>
      <w:tr w:rsidR="0015188F" w:rsidRPr="004919F3" w:rsidTr="0015188F">
        <w:trPr>
          <w:trHeight w:val="54"/>
          <w:jc w:val="center"/>
        </w:trPr>
        <w:tc>
          <w:tcPr>
            <w:tcW w:w="4090" w:type="dxa"/>
            <w:shd w:val="clear" w:color="auto" w:fill="C2D69B"/>
          </w:tcPr>
          <w:p w:rsidR="0015188F" w:rsidRPr="004919F3" w:rsidRDefault="0015188F" w:rsidP="004919F3">
            <w:pPr>
              <w:spacing w:after="0" w:line="240" w:lineRule="auto"/>
            </w:pPr>
            <w:r w:rsidRPr="004919F3">
              <w:t>EXÁMENE</w:t>
            </w:r>
            <w:r>
              <w:t>S</w:t>
            </w:r>
          </w:p>
        </w:tc>
        <w:tc>
          <w:tcPr>
            <w:tcW w:w="3030" w:type="dxa"/>
            <w:shd w:val="clear" w:color="auto" w:fill="FFFFFF"/>
          </w:tcPr>
          <w:p w:rsidR="0015188F" w:rsidRPr="006B3DFB" w:rsidRDefault="0015188F" w:rsidP="006B3DFB">
            <w:pPr>
              <w:spacing w:after="0" w:line="240" w:lineRule="auto"/>
              <w:jc w:val="center"/>
            </w:pPr>
            <w:r w:rsidRPr="006B3DFB">
              <w:t>0,2</w:t>
            </w:r>
          </w:p>
        </w:tc>
      </w:tr>
    </w:tbl>
    <w:p w:rsidR="00D00E01" w:rsidRDefault="00D00E01" w:rsidP="00D45B59">
      <w:r>
        <w:t xml:space="preserve">                         </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3118"/>
        <w:gridCol w:w="2830"/>
      </w:tblGrid>
      <w:tr w:rsidR="00D00E01" w:rsidRPr="004919F3" w:rsidTr="007929CE">
        <w:trPr>
          <w:cantSplit/>
          <w:trHeight w:val="567"/>
        </w:trPr>
        <w:tc>
          <w:tcPr>
            <w:tcW w:w="2729" w:type="dxa"/>
            <w:tcBorders>
              <w:top w:val="nil"/>
              <w:left w:val="nil"/>
            </w:tcBorders>
            <w:shd w:val="clear" w:color="auto" w:fill="FFFFFF"/>
          </w:tcPr>
          <w:p w:rsidR="00D00E01" w:rsidRPr="004919F3" w:rsidRDefault="00D00E01" w:rsidP="004919F3">
            <w:pPr>
              <w:spacing w:after="0" w:line="240" w:lineRule="auto"/>
            </w:pPr>
          </w:p>
        </w:tc>
        <w:tc>
          <w:tcPr>
            <w:tcW w:w="3118" w:type="dxa"/>
            <w:shd w:val="clear" w:color="auto" w:fill="C2D69B"/>
          </w:tcPr>
          <w:p w:rsidR="00D00E01" w:rsidRPr="004919F3" w:rsidRDefault="00D00E01" w:rsidP="004919F3">
            <w:pPr>
              <w:spacing w:after="0" w:line="240" w:lineRule="auto"/>
              <w:jc w:val="center"/>
            </w:pPr>
            <w:r w:rsidRPr="004919F3">
              <w:t>NOMBRE</w:t>
            </w:r>
          </w:p>
        </w:tc>
        <w:tc>
          <w:tcPr>
            <w:tcW w:w="2830" w:type="dxa"/>
            <w:shd w:val="clear" w:color="auto" w:fill="C2D69B"/>
          </w:tcPr>
          <w:p w:rsidR="00D00E01" w:rsidRPr="004919F3" w:rsidRDefault="00D00E01" w:rsidP="004919F3">
            <w:pPr>
              <w:spacing w:after="0" w:line="240" w:lineRule="auto"/>
              <w:jc w:val="center"/>
            </w:pPr>
            <w:r w:rsidRPr="004919F3">
              <w:t>E-MAIL</w:t>
            </w:r>
          </w:p>
        </w:tc>
      </w:tr>
      <w:tr w:rsidR="007929CE" w:rsidRPr="004919F3" w:rsidTr="007929CE">
        <w:trPr>
          <w:cantSplit/>
          <w:trHeight w:val="567"/>
        </w:trPr>
        <w:tc>
          <w:tcPr>
            <w:tcW w:w="2729" w:type="dxa"/>
            <w:shd w:val="clear" w:color="auto" w:fill="C2D69B"/>
          </w:tcPr>
          <w:p w:rsidR="007929CE" w:rsidRPr="004919F3" w:rsidRDefault="007929CE" w:rsidP="007F082B">
            <w:pPr>
              <w:spacing w:after="0" w:line="240" w:lineRule="auto"/>
            </w:pPr>
            <w:r w:rsidRPr="004919F3">
              <w:t>COORDINADOR</w:t>
            </w:r>
          </w:p>
        </w:tc>
        <w:tc>
          <w:tcPr>
            <w:tcW w:w="3118" w:type="dxa"/>
            <w:shd w:val="clear" w:color="auto" w:fill="FFFFFF"/>
          </w:tcPr>
          <w:p w:rsidR="007929CE" w:rsidRPr="007929CE" w:rsidRDefault="007929CE" w:rsidP="007929CE">
            <w:pPr>
              <w:pStyle w:val="Prrafodelista"/>
              <w:numPr>
                <w:ilvl w:val="0"/>
                <w:numId w:val="8"/>
              </w:numPr>
              <w:spacing w:after="0" w:line="240" w:lineRule="auto"/>
              <w:rPr>
                <w:rFonts w:cs="Tahoma"/>
                <w:b/>
              </w:rPr>
            </w:pPr>
            <w:r>
              <w:rPr>
                <w:rFonts w:cs="Tahoma"/>
                <w:b/>
              </w:rPr>
              <w:t>Sonia Olmeda</w:t>
            </w:r>
          </w:p>
        </w:tc>
        <w:tc>
          <w:tcPr>
            <w:tcW w:w="2830" w:type="dxa"/>
            <w:vMerge w:val="restart"/>
            <w:shd w:val="clear" w:color="auto" w:fill="FFFFFF"/>
            <w:vAlign w:val="center"/>
          </w:tcPr>
          <w:p w:rsidR="007929CE" w:rsidRPr="004C4DFB" w:rsidRDefault="007929CE" w:rsidP="007F082B">
            <w:pPr>
              <w:autoSpaceDE w:val="0"/>
              <w:autoSpaceDN w:val="0"/>
              <w:adjustRightInd w:val="0"/>
              <w:spacing w:after="0" w:line="240" w:lineRule="auto"/>
              <w:jc w:val="center"/>
              <w:rPr>
                <w:rFonts w:cs="Tahoma"/>
                <w:b/>
              </w:rPr>
            </w:pPr>
            <w:r>
              <w:rPr>
                <w:rFonts w:cs="Tahoma"/>
                <w:b/>
              </w:rPr>
              <w:t>angeles@ucm.es</w:t>
            </w:r>
          </w:p>
        </w:tc>
      </w:tr>
      <w:tr w:rsidR="007929CE" w:rsidRPr="004919F3" w:rsidTr="007929CE">
        <w:trPr>
          <w:cantSplit/>
          <w:trHeight w:val="567"/>
        </w:trPr>
        <w:tc>
          <w:tcPr>
            <w:tcW w:w="2729" w:type="dxa"/>
            <w:shd w:val="clear" w:color="auto" w:fill="C2D69B"/>
            <w:vAlign w:val="center"/>
          </w:tcPr>
          <w:p w:rsidR="007929CE" w:rsidRPr="004919F3" w:rsidRDefault="007929CE" w:rsidP="007F082B">
            <w:pPr>
              <w:spacing w:after="0" w:line="240" w:lineRule="auto"/>
            </w:pPr>
            <w:r>
              <w:t>PROFESORES</w:t>
            </w:r>
          </w:p>
        </w:tc>
        <w:tc>
          <w:tcPr>
            <w:tcW w:w="3118" w:type="dxa"/>
            <w:tcBorders>
              <w:bottom w:val="single" w:sz="4" w:space="0" w:color="auto"/>
            </w:tcBorders>
            <w:shd w:val="clear" w:color="auto" w:fill="FFFFFF"/>
          </w:tcPr>
          <w:p w:rsidR="007929CE" w:rsidRPr="007929CE" w:rsidRDefault="007929CE" w:rsidP="007929CE">
            <w:pPr>
              <w:spacing w:after="0" w:line="240" w:lineRule="auto"/>
              <w:rPr>
                <w:rFonts w:ascii="Tahoma" w:hAnsi="Tahoma" w:cs="Tahoma"/>
                <w:b/>
                <w:color w:val="0000FF"/>
              </w:rPr>
            </w:pPr>
            <w:r w:rsidRPr="007929CE">
              <w:rPr>
                <w:rFonts w:cs="Tahoma"/>
                <w:b/>
              </w:rPr>
              <w:t>Todos los que imparten docencia en el Grado</w:t>
            </w:r>
          </w:p>
        </w:tc>
        <w:tc>
          <w:tcPr>
            <w:tcW w:w="2830" w:type="dxa"/>
            <w:vMerge/>
            <w:tcBorders>
              <w:bottom w:val="single" w:sz="4" w:space="0" w:color="auto"/>
            </w:tcBorders>
            <w:shd w:val="clear" w:color="auto" w:fill="FFFFFF"/>
          </w:tcPr>
          <w:p w:rsidR="007929CE" w:rsidRPr="004C4DFB" w:rsidRDefault="007929CE" w:rsidP="007F082B">
            <w:pPr>
              <w:autoSpaceDE w:val="0"/>
              <w:autoSpaceDN w:val="0"/>
              <w:adjustRightInd w:val="0"/>
              <w:spacing w:after="0" w:line="240" w:lineRule="auto"/>
              <w:jc w:val="center"/>
              <w:rPr>
                <w:rFonts w:cs="Tahoma"/>
                <w:b/>
              </w:rPr>
            </w:pPr>
          </w:p>
        </w:tc>
      </w:tr>
    </w:tbl>
    <w:p w:rsidR="00D00E01"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rsidTr="00961F9E">
        <w:tc>
          <w:tcPr>
            <w:tcW w:w="8494" w:type="dxa"/>
            <w:shd w:val="clear" w:color="auto" w:fill="C2D69B"/>
          </w:tcPr>
          <w:p w:rsidR="00D00E01" w:rsidRPr="004919F3" w:rsidRDefault="00D00E01" w:rsidP="004919F3">
            <w:pPr>
              <w:spacing w:after="0" w:line="240" w:lineRule="auto"/>
            </w:pPr>
            <w:r w:rsidRPr="004919F3">
              <w:t>BREVE DESCRIPTOR</w:t>
            </w:r>
          </w:p>
        </w:tc>
      </w:tr>
      <w:tr w:rsidR="00D00E01" w:rsidRPr="004919F3" w:rsidTr="00961F9E">
        <w:tc>
          <w:tcPr>
            <w:tcW w:w="8494" w:type="dxa"/>
          </w:tcPr>
          <w:p w:rsidR="00B65B47" w:rsidRDefault="00B65B47" w:rsidP="00B65B47">
            <w:pPr>
              <w:spacing w:after="0" w:line="240" w:lineRule="auto"/>
              <w:jc w:val="both"/>
            </w:pPr>
            <w:r>
              <w:t>El Trabajo Fin de Grado (TFG) consistirá en la realización, presentación y defensa pública ante un tribunal constituido a tal efecto de una memoria sobr</w:t>
            </w:r>
            <w:r w:rsidR="00360FFE">
              <w:t xml:space="preserve">e un trabajo práctico, técnico </w:t>
            </w:r>
            <w:r>
              <w:t xml:space="preserve">o de </w:t>
            </w:r>
            <w:r>
              <w:lastRenderedPageBreak/>
              <w:t xml:space="preserve">investigación, en el que el alumno aplique las competencias y habilidades adquiridas a lo largo de los estudios del Grado en Veterinaria. En el caso de </w:t>
            </w:r>
            <w:r w:rsidR="005C7B9F">
              <w:t xml:space="preserve">ser un trabajo de investigación contendrá como mínimo </w:t>
            </w:r>
            <w:r>
              <w:t xml:space="preserve">una hipótesis de trabajo, introducción, objetivos y metodología. </w:t>
            </w:r>
          </w:p>
          <w:p w:rsidR="00B65B47" w:rsidRDefault="00B65B47" w:rsidP="00B65B47">
            <w:pPr>
              <w:spacing w:after="0" w:line="240" w:lineRule="auto"/>
              <w:jc w:val="both"/>
            </w:pPr>
            <w:r>
              <w:t>Será un trabajo individual, que el estudiante realizará bajo la supervisión de un máximo de 2 profesores-tutores. La naturaleza de los temas a tratar puede ser diversa, acorde a cualquiera de los perfiles profesionales de la titulación en Veterinaria, y debe permitir aplicar y evaluar las competencias y habilidades adquiridas por el alumno a lo largo de los estudios de Grado.</w:t>
            </w:r>
          </w:p>
          <w:p w:rsidR="00B65B47" w:rsidRDefault="00B65B47" w:rsidP="00B65B47">
            <w:pPr>
              <w:spacing w:after="0" w:line="240" w:lineRule="auto"/>
              <w:jc w:val="both"/>
            </w:pPr>
            <w:r>
              <w:t>El TFG no podrá estar plagiado ni haber sido presentado con anterioridad por el mismo alumno en otra asignatura y/o titulación. El incumplimiento de alguna de estas condiciones podrá derivar en las sanciones que la Universidad Complutense establezca al efecto.</w:t>
            </w:r>
          </w:p>
          <w:p w:rsidR="007F752E" w:rsidRPr="004919F3" w:rsidRDefault="00B65B47" w:rsidP="00B65B47">
            <w:pPr>
              <w:spacing w:after="0" w:line="240" w:lineRule="auto"/>
              <w:jc w:val="both"/>
            </w:pPr>
            <w:r>
              <w:t>El TFG podrá realizarse, además de en la Facultad de Veterinaria, en instituciones o empresas externas, pero no ligado a la realización de las prácticas externas curriculares. Para esta modalidad será necesario contar con un responsable externo de la institución o empresa, y tener la aprobación de la Comisión.</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D00E01" w:rsidP="004919F3">
            <w:pPr>
              <w:spacing w:after="0" w:line="240" w:lineRule="auto"/>
            </w:pPr>
            <w:r w:rsidRPr="004919F3">
              <w:t>REQUISITIOS Y CONOCIMIENTOS PREVIOS RECOMENDADOS</w:t>
            </w:r>
          </w:p>
        </w:tc>
      </w:tr>
      <w:tr w:rsidR="007F082B" w:rsidRPr="004919F3">
        <w:tc>
          <w:tcPr>
            <w:tcW w:w="8644" w:type="dxa"/>
            <w:vAlign w:val="center"/>
          </w:tcPr>
          <w:p w:rsidR="007F082B" w:rsidRPr="004E4162" w:rsidRDefault="00B65B47" w:rsidP="006B3DFB">
            <w:pPr>
              <w:jc w:val="both"/>
              <w:rPr>
                <w:rFonts w:ascii="Tahoma" w:hAnsi="Tahoma" w:cs="Tahoma"/>
                <w:color w:val="000080"/>
              </w:rPr>
            </w:pPr>
            <w:r w:rsidRPr="00B65B47">
              <w:t>Al matricularse: Conocimientos suficientes de las materias del Grado en Veterinaria y haber superado un 70 % de los créditos (210 créditos) para poder realizar la matrícula.  En el momento de la presentación y defensa del TFG: Sólo se podrá realizar una vez superados todos los créditos del Grado, a excepción de los de esta materia.</w:t>
            </w:r>
          </w:p>
        </w:tc>
      </w:tr>
    </w:tbl>
    <w:p w:rsidR="00D00E01"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D00E01" w:rsidP="004919F3">
            <w:pPr>
              <w:spacing w:after="0" w:line="240" w:lineRule="auto"/>
            </w:pPr>
            <w:r w:rsidRPr="004919F3">
              <w:t>OBJETIVOS GENERALES DE LA ASIGNATURA</w:t>
            </w:r>
          </w:p>
        </w:tc>
      </w:tr>
      <w:tr w:rsidR="00D00E01" w:rsidRPr="00C948FE">
        <w:trPr>
          <w:trHeight w:val="410"/>
        </w:trPr>
        <w:tc>
          <w:tcPr>
            <w:tcW w:w="8644" w:type="dxa"/>
            <w:shd w:val="clear" w:color="auto" w:fill="FFFFFF"/>
          </w:tcPr>
          <w:p w:rsidR="00D00E01" w:rsidRPr="0021019A" w:rsidRDefault="00B65B47" w:rsidP="00FF5E5C">
            <w:pPr>
              <w:jc w:val="both"/>
              <w:rPr>
                <w:lang w:val="es-ES_tradnl"/>
              </w:rPr>
            </w:pPr>
            <w:r w:rsidRPr="00B65B47">
              <w:rPr>
                <w:lang w:val="es-ES_tradnl"/>
              </w:rPr>
              <w:t>Aplicar y evaluar de forma global las competencias adquiridas durante el periodo de formación del Grado.</w:t>
            </w:r>
          </w:p>
        </w:tc>
      </w:tr>
      <w:tr w:rsidR="00D00E01" w:rsidRPr="0015188F">
        <w:trPr>
          <w:trHeight w:val="409"/>
        </w:trPr>
        <w:tc>
          <w:tcPr>
            <w:tcW w:w="8644" w:type="dxa"/>
            <w:shd w:val="clear" w:color="auto" w:fill="C2D69B"/>
          </w:tcPr>
          <w:p w:rsidR="00D00E01" w:rsidRPr="00112772" w:rsidRDefault="00D00E01" w:rsidP="00C948FE">
            <w:pPr>
              <w:spacing w:after="0" w:line="240" w:lineRule="auto"/>
              <w:rPr>
                <w:lang w:val="en-US"/>
              </w:rPr>
            </w:pPr>
            <w:r w:rsidRPr="00112772">
              <w:rPr>
                <w:lang w:val="en-US"/>
              </w:rPr>
              <w:t>GENERAL OBJETIVES OF THIS SUBJECT</w:t>
            </w:r>
          </w:p>
        </w:tc>
      </w:tr>
      <w:tr w:rsidR="00D00E01" w:rsidRPr="0015188F">
        <w:trPr>
          <w:trHeight w:val="409"/>
        </w:trPr>
        <w:tc>
          <w:tcPr>
            <w:tcW w:w="8644" w:type="dxa"/>
            <w:shd w:val="clear" w:color="auto" w:fill="FFFFFF"/>
          </w:tcPr>
          <w:p w:rsidR="00D00E01" w:rsidRPr="004919F3" w:rsidRDefault="00F30963" w:rsidP="001D3610">
            <w:pPr>
              <w:jc w:val="both"/>
              <w:rPr>
                <w:lang w:val="en-US"/>
              </w:rPr>
            </w:pPr>
            <w:r w:rsidRPr="00F30963">
              <w:rPr>
                <w:lang w:val="en-US"/>
              </w:rPr>
              <w:t>The aim is to apply and evaluate in general all the skills acquired during the study period.</w:t>
            </w:r>
          </w:p>
        </w:tc>
      </w:tr>
    </w:tbl>
    <w:p w:rsidR="00D00E01" w:rsidRDefault="00D00E01"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C16B0" w:rsidRPr="004919F3" w:rsidTr="004A179B">
        <w:tc>
          <w:tcPr>
            <w:tcW w:w="8644" w:type="dxa"/>
            <w:shd w:val="clear" w:color="auto" w:fill="C2D69B"/>
          </w:tcPr>
          <w:p w:rsidR="00BC16B0" w:rsidRPr="004919F3" w:rsidRDefault="00BC16B0" w:rsidP="004A179B">
            <w:pPr>
              <w:spacing w:after="0" w:line="240" w:lineRule="auto"/>
            </w:pPr>
            <w:r>
              <w:t>COMPETENCIAS</w:t>
            </w:r>
            <w:r w:rsidRPr="004919F3">
              <w:t xml:space="preserve"> GENERALES DE LA ASIGNATURA</w:t>
            </w:r>
          </w:p>
        </w:tc>
      </w:tr>
      <w:tr w:rsidR="00BC16B0" w:rsidRPr="00C948FE" w:rsidTr="004A179B">
        <w:trPr>
          <w:trHeight w:val="410"/>
        </w:trPr>
        <w:tc>
          <w:tcPr>
            <w:tcW w:w="8644" w:type="dxa"/>
            <w:shd w:val="clear" w:color="auto" w:fill="FFFFFF"/>
          </w:tcPr>
          <w:p w:rsidR="003C6275" w:rsidRDefault="003C6275" w:rsidP="003C6275">
            <w:pPr>
              <w:jc w:val="both"/>
            </w:pPr>
            <w:r>
              <w:t>CGT-20 Demostrar conocimiento para llevar a cabo el diseño y gestión de proyectos.</w:t>
            </w:r>
          </w:p>
          <w:p w:rsidR="003C6275" w:rsidRDefault="003C6275" w:rsidP="003C6275">
            <w:pPr>
              <w:jc w:val="both"/>
            </w:pPr>
            <w:r>
              <w:t>CGT-21 Probar capacidad de iniciativa, espíritu emprendedor y afán de superación.</w:t>
            </w:r>
          </w:p>
          <w:p w:rsidR="003C6275" w:rsidRDefault="003C6275" w:rsidP="00D27C76">
            <w:pPr>
              <w:jc w:val="both"/>
            </w:pPr>
            <w:r w:rsidRPr="003C6275">
              <w:t>CE-A4 Divulgar la información obtenida durante el ejercicio profesional del veterinario de forma fluida, verbal y escrita, con otros colegas, autoridades y la sociedad en general.</w:t>
            </w:r>
          </w:p>
          <w:p w:rsidR="00C476C4" w:rsidRDefault="00C476C4" w:rsidP="00C476C4">
            <w:pPr>
              <w:jc w:val="both"/>
            </w:pPr>
            <w:r>
              <w:t>CE-A5 Saber redactar y presentar informes profesionales, manteniendo siempre la confidencialidad necesaria.</w:t>
            </w:r>
          </w:p>
          <w:p w:rsidR="003C6275" w:rsidRDefault="003C6275" w:rsidP="003C6275">
            <w:pPr>
              <w:jc w:val="both"/>
            </w:pPr>
            <w:r>
              <w:lastRenderedPageBreak/>
              <w:t>CE-A6 Adquirir la capacidad de buscar y gestionar la información relacionada con la actividad del veterinario.</w:t>
            </w:r>
          </w:p>
          <w:p w:rsidR="003C6275" w:rsidRDefault="003C6275" w:rsidP="003C6275">
            <w:pPr>
              <w:jc w:val="both"/>
            </w:pPr>
            <w:r>
              <w:t>CE-A7 Conocer y aplicar el método científico en la práctica profesional.</w:t>
            </w:r>
          </w:p>
          <w:p w:rsidR="003C6275" w:rsidRPr="00BC16B0" w:rsidRDefault="003C6275" w:rsidP="003C6275">
            <w:pPr>
              <w:jc w:val="both"/>
            </w:pP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rsidRPr="00BC16B0">
              <w:lastRenderedPageBreak/>
              <w:t>COMPETENCIAS TRANSVERSALES DE LA ASIGNATURA</w:t>
            </w:r>
          </w:p>
        </w:tc>
      </w:tr>
      <w:tr w:rsidR="00BC16B0" w:rsidRPr="00BC16B0" w:rsidTr="004A179B">
        <w:trPr>
          <w:trHeight w:val="409"/>
        </w:trPr>
        <w:tc>
          <w:tcPr>
            <w:tcW w:w="8644" w:type="dxa"/>
            <w:shd w:val="clear" w:color="auto" w:fill="FFFFFF"/>
          </w:tcPr>
          <w:p w:rsidR="00D27C76" w:rsidRDefault="00D27C76" w:rsidP="00D27C76">
            <w:pPr>
              <w:jc w:val="both"/>
            </w:pPr>
            <w:r>
              <w:t>CGT-1 Ser capaz de expresarse correctamente en español, mostrando dominio del lenguaje técnico de su ámbito disciplinar.</w:t>
            </w:r>
          </w:p>
          <w:p w:rsidR="00D27C76" w:rsidRDefault="00D27C76" w:rsidP="00D27C76">
            <w:pPr>
              <w:jc w:val="both"/>
            </w:pPr>
            <w:r>
              <w:t>CGT-2 Ser capaz de comprender y expresarse en un idioma extranjero en su ámbito disciplinar, preferentemente el inglés.</w:t>
            </w:r>
          </w:p>
          <w:p w:rsidR="00D27C76" w:rsidRDefault="00D27C76" w:rsidP="00D27C76">
            <w:pPr>
              <w:jc w:val="both"/>
            </w:pPr>
            <w:r>
              <w:t>CGT-3 Ser capaz de gestionar la información como fuente de conocimiento en su ámbito disciplinar, incluyendo saber utilizar como usuario las herramientas básicas en informática y tecnologías de la información.</w:t>
            </w:r>
          </w:p>
          <w:p w:rsidR="00D27C76" w:rsidRDefault="00D27C76" w:rsidP="00D27C76">
            <w:pPr>
              <w:jc w:val="both"/>
            </w:pPr>
            <w:r>
              <w:t>CGT-5 Ser capaz de proyectar los conocimientos, habilidades y destrezas adquiridos para lograr una sociedad basada en los valores de la libertad, la justicia, la igualdad y el pluralismo.</w:t>
            </w:r>
          </w:p>
          <w:p w:rsidR="003C6275" w:rsidRDefault="003C6275" w:rsidP="00D27C76">
            <w:pPr>
              <w:jc w:val="both"/>
            </w:pPr>
            <w:r w:rsidRPr="003C6275">
              <w:t>CGT-7 Demostrar habilidades de iniciación a la investigación a nivel básico</w:t>
            </w:r>
            <w:r>
              <w:t>.</w:t>
            </w:r>
          </w:p>
          <w:p w:rsidR="00D27C76" w:rsidRDefault="00D27C76" w:rsidP="00D27C76">
            <w:pPr>
              <w:jc w:val="both"/>
            </w:pPr>
            <w:r>
              <w:t>CGT-10 Ser capaz de realizar análisis y síntesis.</w:t>
            </w:r>
          </w:p>
          <w:p w:rsidR="003C6275" w:rsidRDefault="003C6275" w:rsidP="003C6275">
            <w:pPr>
              <w:jc w:val="both"/>
            </w:pPr>
            <w:r>
              <w:t>CGT-11 Demostrar que se saben aplicar los conocimientos en la práctica profesional.</w:t>
            </w:r>
          </w:p>
          <w:p w:rsidR="003C6275" w:rsidRDefault="003C6275" w:rsidP="003C6275">
            <w:pPr>
              <w:jc w:val="both"/>
            </w:pPr>
            <w:r>
              <w:t>CGT-12 Probar que se tiene dominio de la planificación y gestión del tiempo.</w:t>
            </w:r>
          </w:p>
          <w:p w:rsidR="003C6275" w:rsidRDefault="003C6275" w:rsidP="003C6275">
            <w:pPr>
              <w:jc w:val="both"/>
            </w:pPr>
            <w:r>
              <w:t>CGT-13 Ser capaz de aprender de forma autónoma (incluyendo el aprendizaje a lo largo de su vida).</w:t>
            </w:r>
          </w:p>
          <w:p w:rsidR="003C6275" w:rsidRDefault="003C6275" w:rsidP="003C6275">
            <w:pPr>
              <w:jc w:val="both"/>
            </w:pPr>
            <w:r>
              <w:t>CGT-14 Adquirir la capacidad de llevar a cabo labores de crítica y autocrítica.</w:t>
            </w:r>
          </w:p>
          <w:p w:rsidR="003C6275" w:rsidRDefault="003C6275" w:rsidP="003C6275">
            <w:pPr>
              <w:jc w:val="both"/>
            </w:pPr>
            <w:r>
              <w:t>CGT-15 Demostrar capacidad de resolución de problemas de índole profesional.</w:t>
            </w:r>
          </w:p>
          <w:p w:rsidR="003C6275" w:rsidRDefault="003C6275" w:rsidP="003C6275">
            <w:pPr>
              <w:jc w:val="both"/>
            </w:pPr>
            <w:r>
              <w:t>CGT-16 Demostrar la capacidad de tomar decisiones.</w:t>
            </w:r>
          </w:p>
          <w:p w:rsidR="00BC16B0" w:rsidRPr="00BC16B0" w:rsidRDefault="00BC16B0" w:rsidP="003C6275">
            <w:pPr>
              <w:jc w:val="both"/>
            </w:pP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t>COMPETENCIAS ESPECÍFICAS</w:t>
            </w:r>
            <w:r w:rsidRPr="00BC16B0">
              <w:t xml:space="preserve"> DE LA ASIGNATURA</w:t>
            </w:r>
          </w:p>
        </w:tc>
      </w:tr>
      <w:tr w:rsidR="00BC16B0" w:rsidRPr="00BC16B0" w:rsidTr="004A179B">
        <w:trPr>
          <w:trHeight w:val="409"/>
        </w:trPr>
        <w:tc>
          <w:tcPr>
            <w:tcW w:w="8644" w:type="dxa"/>
            <w:shd w:val="clear" w:color="auto" w:fill="FFFFFF"/>
          </w:tcPr>
          <w:p w:rsidR="00D27C76" w:rsidRDefault="000B6E76" w:rsidP="00D27C76">
            <w:pPr>
              <w:jc w:val="both"/>
            </w:pPr>
            <w:r w:rsidRPr="000B6E76">
              <w:tab/>
            </w:r>
            <w:r w:rsidR="00D27C76">
              <w:t xml:space="preserve">Las competencias específicas de esta materia pueden ser </w:t>
            </w:r>
            <w:proofErr w:type="gramStart"/>
            <w:r w:rsidR="00D27C76">
              <w:t>cualesquiera</w:t>
            </w:r>
            <w:proofErr w:type="gramEnd"/>
            <w:r w:rsidR="00D27C76">
              <w:t xml:space="preserve"> de las expuestas en las otras materias. Dependerán de la naturaleza del Trabajo Fin de Grado que lleve a cabo el alumno. </w:t>
            </w:r>
          </w:p>
          <w:p w:rsidR="00D27C76" w:rsidRDefault="00D27C76" w:rsidP="00D27C76">
            <w:pPr>
              <w:jc w:val="both"/>
            </w:pPr>
            <w:r>
              <w:lastRenderedPageBreak/>
              <w:t>CE-TFG1 Identificar y plantear un problema científico, técnico, de producción u otro, siempre en el ámbito de la Veterinaria.</w:t>
            </w:r>
          </w:p>
          <w:p w:rsidR="00D27C76" w:rsidRDefault="00D27C76" w:rsidP="00D27C76">
            <w:pPr>
              <w:jc w:val="both"/>
            </w:pPr>
            <w:r w:rsidRPr="00D27C76">
              <w:t>CE-TFG2</w:t>
            </w:r>
            <w:r>
              <w:t xml:space="preserve"> Resolver con una metodología científica/tecnológica adecuada el problema planteado. </w:t>
            </w:r>
          </w:p>
          <w:p w:rsidR="00D27C76" w:rsidRDefault="00D27C76" w:rsidP="00D27C76">
            <w:pPr>
              <w:jc w:val="both"/>
            </w:pPr>
            <w:r w:rsidRPr="00D27C76">
              <w:t>CE-TFG3</w:t>
            </w:r>
            <w:r>
              <w:t xml:space="preserve"> Redactar un informe con una estructura de texto científico en el que se recoja la hipótesis de trabajo, sus objetivos, una introducción que explique el problema planteado, la metodología utilizada para resolverlo, los resultados obtenidos, una discusión que ayude a interpretar los resultados y las conclusiones derivadas del trabajo. </w:t>
            </w:r>
          </w:p>
          <w:p w:rsidR="00BC16B0" w:rsidRPr="00BC16B0" w:rsidRDefault="00D27C76" w:rsidP="00D27C76">
            <w:pPr>
              <w:jc w:val="both"/>
            </w:pPr>
            <w:r w:rsidRPr="00D27C76">
              <w:t>CE-TFG4</w:t>
            </w:r>
            <w:r>
              <w:t xml:space="preserve"> Exposición pública del Trabajo de Fin de Grado.</w:t>
            </w:r>
            <w:r w:rsidR="000B6E76" w:rsidRPr="000B6E76">
              <w:tab/>
            </w:r>
            <w:r w:rsidR="000B6E76" w:rsidRPr="000B6E76">
              <w:tab/>
            </w:r>
            <w:r w:rsidR="000B6E76" w:rsidRPr="000B6E76">
              <w:tab/>
            </w:r>
          </w:p>
        </w:tc>
      </w:tr>
      <w:tr w:rsidR="00BC16B0" w:rsidRPr="00BC16B0" w:rsidTr="004A179B">
        <w:trPr>
          <w:trHeight w:val="409"/>
        </w:trPr>
        <w:tc>
          <w:tcPr>
            <w:tcW w:w="8644" w:type="dxa"/>
            <w:shd w:val="clear" w:color="auto" w:fill="C2D69B"/>
          </w:tcPr>
          <w:p w:rsidR="00BC16B0" w:rsidRPr="00BC16B0" w:rsidRDefault="00BC16B0" w:rsidP="00BC16B0">
            <w:pPr>
              <w:spacing w:after="0" w:line="240" w:lineRule="auto"/>
            </w:pPr>
            <w:r>
              <w:lastRenderedPageBreak/>
              <w:t xml:space="preserve">OTRAS COMPETENCIAS </w:t>
            </w:r>
            <w:r w:rsidRPr="00BC16B0">
              <w:t>DE LA ASIGNATURA</w:t>
            </w:r>
            <w:r>
              <w:t xml:space="preserve"> (SI PROCEDE)</w:t>
            </w:r>
          </w:p>
        </w:tc>
      </w:tr>
      <w:tr w:rsidR="00BC16B0" w:rsidRPr="00BC16B0" w:rsidTr="004A179B">
        <w:trPr>
          <w:trHeight w:val="409"/>
        </w:trPr>
        <w:tc>
          <w:tcPr>
            <w:tcW w:w="8644" w:type="dxa"/>
            <w:shd w:val="clear" w:color="auto" w:fill="FFFFFF"/>
          </w:tcPr>
          <w:p w:rsidR="00BC16B0" w:rsidRPr="00BC16B0" w:rsidRDefault="00BC16B0" w:rsidP="004A179B">
            <w:pPr>
              <w:jc w:val="both"/>
            </w:pPr>
          </w:p>
        </w:tc>
      </w:tr>
    </w:tbl>
    <w:p w:rsidR="00BC16B0" w:rsidRPr="00BC16B0" w:rsidRDefault="00BC16B0" w:rsidP="008B7181"/>
    <w:p w:rsidR="00BC16B0" w:rsidRPr="00BC16B0" w:rsidRDefault="00BC16B0"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BC16B0" w:rsidP="004919F3">
            <w:pPr>
              <w:spacing w:after="0" w:line="240" w:lineRule="auto"/>
            </w:pPr>
            <w:r>
              <w:t>CONTENIDOS TEMÁTICOS (</w:t>
            </w:r>
            <w:r w:rsidR="00D00E01" w:rsidRPr="004919F3">
              <w:t>PROGRAMA TEÓRICO PRÁCTICO</w:t>
            </w:r>
            <w:r>
              <w:t>)</w:t>
            </w:r>
          </w:p>
        </w:tc>
      </w:tr>
      <w:tr w:rsidR="00D00E01" w:rsidRPr="004919F3">
        <w:tc>
          <w:tcPr>
            <w:tcW w:w="8644" w:type="dxa"/>
          </w:tcPr>
          <w:p w:rsidR="0015188F" w:rsidRPr="00C476C4" w:rsidRDefault="0015188F" w:rsidP="00C476C4">
            <w:pPr>
              <w:jc w:val="both"/>
            </w:pPr>
            <w:r>
              <w:t>La Facultad publicará un listado de tutores/temas generales disponibles.  El alumno podrá optar a su TFG eligiendo entre dos modalidades:</w:t>
            </w:r>
          </w:p>
          <w:p w:rsidR="0015188F" w:rsidRDefault="0015188F" w:rsidP="0015188F">
            <w:pPr>
              <w:pStyle w:val="Prrafodelista"/>
              <w:numPr>
                <w:ilvl w:val="0"/>
                <w:numId w:val="9"/>
              </w:numPr>
              <w:jc w:val="both"/>
            </w:pPr>
            <w:r>
              <w:t xml:space="preserve">Modalidad 1. El alumno pondrá contactar directamente con un profesor para definir el tema concreto. </w:t>
            </w:r>
          </w:p>
          <w:p w:rsidR="008E5A6C" w:rsidRDefault="0015188F" w:rsidP="00EA7240">
            <w:pPr>
              <w:pStyle w:val="Prrafodelista"/>
              <w:numPr>
                <w:ilvl w:val="0"/>
                <w:numId w:val="9"/>
              </w:numPr>
              <w:jc w:val="both"/>
            </w:pPr>
            <w:r>
              <w:t xml:space="preserve">Modalidad 2. De los temas/tutores aún disponibles, los alumnos solicitarán por orden de preferencias, hasta 10.  </w:t>
            </w:r>
          </w:p>
          <w:p w:rsidR="00EB72FE" w:rsidRPr="00C476C4" w:rsidRDefault="00C476C4" w:rsidP="008E5A6C">
            <w:pPr>
              <w:jc w:val="both"/>
            </w:pPr>
            <w:r w:rsidRPr="00C476C4">
              <w:t>Los detalles sobre la asignación de temas pueden consultarse de forma detallada en el Reglamento específico del TFG en Veterinaria.</w:t>
            </w:r>
          </w:p>
          <w:p w:rsidR="001D3610" w:rsidRPr="004919F3" w:rsidRDefault="001D3610" w:rsidP="00DF71DB">
            <w:pPr>
              <w:spacing w:after="0" w:line="240" w:lineRule="auto"/>
              <w:jc w:val="both"/>
            </w:pPr>
          </w:p>
        </w:tc>
      </w:tr>
    </w:tbl>
    <w:p w:rsidR="00D00E01" w:rsidRPr="001D3610"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D00E01" w:rsidP="004919F3">
            <w:pPr>
              <w:spacing w:after="0" w:line="240" w:lineRule="auto"/>
            </w:pPr>
            <w:r w:rsidRPr="004919F3">
              <w:t>METODO DOCENTE</w:t>
            </w:r>
          </w:p>
        </w:tc>
      </w:tr>
      <w:tr w:rsidR="00D00E01" w:rsidRPr="004919F3">
        <w:tc>
          <w:tcPr>
            <w:tcW w:w="8644" w:type="dxa"/>
          </w:tcPr>
          <w:p w:rsidR="00C476C4" w:rsidRDefault="00C476C4" w:rsidP="00C476C4">
            <w:pPr>
              <w:spacing w:after="120"/>
              <w:jc w:val="both"/>
            </w:pPr>
            <w:r>
              <w:t xml:space="preserve">Se desarrollarán las siguientes actividades formativas: </w:t>
            </w:r>
          </w:p>
          <w:p w:rsidR="00C476C4" w:rsidRDefault="00C476C4" w:rsidP="00C476C4">
            <w:pPr>
              <w:spacing w:after="120"/>
              <w:jc w:val="both"/>
            </w:pPr>
            <w:r>
              <w:t xml:space="preserve">• Realización de un trabajo. </w:t>
            </w:r>
          </w:p>
          <w:p w:rsidR="00C476C4" w:rsidRDefault="00C476C4" w:rsidP="00C476C4">
            <w:pPr>
              <w:spacing w:after="120"/>
              <w:jc w:val="both"/>
            </w:pPr>
            <w:r>
              <w:t xml:space="preserve">• Elaboración y exposición pública de una memoria impresa sobre el trabajo realizado. La información detallada sobre la memoria y la exposición puede consultarse en el Reglamento del TFG en Veterinaria. </w:t>
            </w:r>
          </w:p>
          <w:p w:rsidR="00C476C4" w:rsidRDefault="00C476C4" w:rsidP="00C476C4">
            <w:pPr>
              <w:spacing w:after="120"/>
              <w:jc w:val="both"/>
            </w:pPr>
            <w:r>
              <w:t xml:space="preserve">Los coordinadores de la asignatura programarán y desarrollarán seminarios de información y reuniones de seguimiento del TFG para alumnos y tutores. Estas actividades se realizaran al </w:t>
            </w:r>
            <w:r>
              <w:lastRenderedPageBreak/>
              <w:t xml:space="preserve">final del primer semestre para orientar al alumno en la elección del TFG y durante el segundo semestre. </w:t>
            </w:r>
          </w:p>
          <w:p w:rsidR="00D00E01" w:rsidRPr="004919F3" w:rsidRDefault="00C476C4" w:rsidP="00E440FE">
            <w:pPr>
              <w:spacing w:after="120"/>
              <w:jc w:val="both"/>
            </w:pPr>
            <w:r>
              <w:t>Los profesores tutores establecerán, durante el segundo cuatrimestre, el desarrollo de distintas actividades para facilitar el desarrollo del TFG.</w:t>
            </w:r>
          </w:p>
        </w:tc>
      </w:tr>
    </w:tbl>
    <w:p w:rsidR="00D00E01" w:rsidRPr="001D3610"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rsidTr="001D3610">
        <w:tc>
          <w:tcPr>
            <w:tcW w:w="8644" w:type="dxa"/>
            <w:tcBorders>
              <w:bottom w:val="single" w:sz="4" w:space="0" w:color="auto"/>
            </w:tcBorders>
            <w:shd w:val="clear" w:color="auto" w:fill="C2D69B"/>
          </w:tcPr>
          <w:p w:rsidR="00D00E01" w:rsidRPr="004919F3" w:rsidRDefault="00D00E01" w:rsidP="004919F3">
            <w:pPr>
              <w:spacing w:after="0" w:line="240" w:lineRule="auto"/>
            </w:pPr>
            <w:r w:rsidRPr="004919F3">
              <w:t>CRITERIOS DE EVALUACIÓN</w:t>
            </w:r>
          </w:p>
        </w:tc>
      </w:tr>
      <w:tr w:rsidR="001D3610" w:rsidRPr="004919F3" w:rsidTr="001D3610">
        <w:tc>
          <w:tcPr>
            <w:tcW w:w="8644" w:type="dxa"/>
            <w:shd w:val="clear" w:color="auto" w:fill="auto"/>
          </w:tcPr>
          <w:p w:rsidR="00C476C4" w:rsidRDefault="00C476C4" w:rsidP="00C476C4">
            <w:pPr>
              <w:spacing w:after="120" w:line="240" w:lineRule="auto"/>
              <w:jc w:val="both"/>
            </w:pPr>
            <w:r>
              <w:t xml:space="preserve">Para la presentación y defensa del Trabajo de Fin de Grado, se seguirá la normativa específica que regula dicho procedimiento aprobada por Junta de Facultad, según queda recogido en el Reglamento del TFG. </w:t>
            </w:r>
          </w:p>
          <w:p w:rsidR="00C476C4" w:rsidRDefault="00C476C4" w:rsidP="00C476C4">
            <w:pPr>
              <w:spacing w:after="120" w:line="240" w:lineRule="auto"/>
              <w:jc w:val="both"/>
            </w:pPr>
            <w:r>
              <w:t xml:space="preserve">El TFG será evaluado por un Tribunal formado por 3 profesores del Grado y nombrado a tal efecto. </w:t>
            </w:r>
          </w:p>
          <w:p w:rsidR="00C476C4" w:rsidRDefault="00C476C4" w:rsidP="00C476C4">
            <w:pPr>
              <w:spacing w:after="120" w:line="240" w:lineRule="auto"/>
              <w:jc w:val="both"/>
            </w:pPr>
            <w:r>
              <w:t xml:space="preserve"> El tribunal evaluará:</w:t>
            </w:r>
          </w:p>
          <w:p w:rsidR="00C476C4" w:rsidRDefault="00C476C4" w:rsidP="00C476C4">
            <w:pPr>
              <w:spacing w:after="120" w:line="240" w:lineRule="auto"/>
              <w:jc w:val="both"/>
            </w:pPr>
            <w:r>
              <w:t>-</w:t>
            </w:r>
            <w:r>
              <w:tab/>
              <w:t>En la memoria del trabajo: la originalidad del proyecto, la metodología, contenido, precisión de desarrollo, estructura y conclusiones.</w:t>
            </w:r>
          </w:p>
          <w:p w:rsidR="00C476C4" w:rsidRDefault="00C476C4" w:rsidP="00C476C4">
            <w:pPr>
              <w:spacing w:after="120" w:line="240" w:lineRule="auto"/>
              <w:jc w:val="both"/>
            </w:pPr>
            <w:r>
              <w:t>-</w:t>
            </w:r>
            <w:r>
              <w:tab/>
              <w:t>En la presentación oral: las competencias de comunicación y la calidad en conjunto de la exposición.</w:t>
            </w:r>
          </w:p>
          <w:p w:rsidR="00C476C4" w:rsidRDefault="00C476C4" w:rsidP="00C476C4">
            <w:pPr>
              <w:spacing w:after="120" w:line="240" w:lineRule="auto"/>
              <w:jc w:val="both"/>
            </w:pPr>
            <w:r>
              <w:t>-</w:t>
            </w:r>
            <w:r>
              <w:tab/>
              <w:t>En la defensa: las competencias de comunicación, el conocimiento del tema y la precisión de las respuestas.</w:t>
            </w:r>
          </w:p>
          <w:p w:rsidR="00C476C4" w:rsidRDefault="00C476C4" w:rsidP="00C476C4">
            <w:pPr>
              <w:spacing w:after="120" w:line="240" w:lineRule="auto"/>
              <w:jc w:val="both"/>
            </w:pPr>
            <w:r>
              <w:t>La calificación final de la asignatura se hará sobre 10 puntos, de acuerdo con el siguiente porcentaje:</w:t>
            </w:r>
          </w:p>
          <w:p w:rsidR="00C476C4" w:rsidRDefault="00C476C4" w:rsidP="00C476C4">
            <w:pPr>
              <w:spacing w:after="120" w:line="240" w:lineRule="auto"/>
              <w:jc w:val="both"/>
            </w:pPr>
            <w:r>
              <w:t>-</w:t>
            </w:r>
            <w:r>
              <w:tab/>
              <w:t>40% Calificación de la memoria.</w:t>
            </w:r>
          </w:p>
          <w:p w:rsidR="00C476C4" w:rsidRDefault="00C476C4" w:rsidP="00C476C4">
            <w:pPr>
              <w:spacing w:after="120" w:line="240" w:lineRule="auto"/>
              <w:jc w:val="both"/>
            </w:pPr>
            <w:r>
              <w:t>-</w:t>
            </w:r>
            <w:r>
              <w:tab/>
              <w:t>30% Calificación de la exposición.</w:t>
            </w:r>
          </w:p>
          <w:p w:rsidR="00C476C4" w:rsidRDefault="00C476C4" w:rsidP="00C476C4">
            <w:pPr>
              <w:spacing w:after="120" w:line="240" w:lineRule="auto"/>
              <w:jc w:val="both"/>
            </w:pPr>
            <w:r>
              <w:t>-</w:t>
            </w:r>
            <w:r>
              <w:tab/>
              <w:t>30% Calificación de la defensa.</w:t>
            </w:r>
          </w:p>
          <w:p w:rsidR="00C476C4" w:rsidRDefault="00C476C4" w:rsidP="00C476C4">
            <w:pPr>
              <w:spacing w:after="120" w:line="240" w:lineRule="auto"/>
              <w:jc w:val="both"/>
            </w:pPr>
            <w:r>
              <w:t>La calificación del TFG se hará en función de la siguiente escala numérica de 0 a 10 con expresión de un decimal, a la que podrá añadirse su correspondiente calificación cualitativa: 0-4,9: Suspenso (SS). 5,0-6,9: Aprobado (AP). 7,0-8,9: Notable (NT). 9,0-10: Sobresaliente (SB). En el caso de que la calificación sea la de Suspenso, el alumno deberá presentar una versión mejorada para su defensa en la siguiente convocatoria. El Tribunal podrá proponer la calificación de Matrícula de Honor para los TFG calificados con Sobresaliente y que posean excepcional calidad, sin exceder en ningún caso el cupo establecido por la normativa vigente.</w:t>
            </w:r>
          </w:p>
          <w:p w:rsidR="00C476C4" w:rsidRDefault="00C476C4" w:rsidP="00C476C4">
            <w:pPr>
              <w:spacing w:after="120" w:line="240" w:lineRule="auto"/>
              <w:jc w:val="both"/>
            </w:pPr>
          </w:p>
          <w:p w:rsidR="001D3610" w:rsidRPr="004919F3" w:rsidRDefault="00C476C4" w:rsidP="00C476C4">
            <w:pPr>
              <w:spacing w:after="120" w:line="240" w:lineRule="auto"/>
              <w:jc w:val="both"/>
            </w:pPr>
            <w:r>
              <w:t>En cualquier caso se evaluará según la norma establecida y aprobada en cada momento por la Junta de Facultad.</w:t>
            </w:r>
          </w:p>
        </w:tc>
      </w:tr>
    </w:tbl>
    <w:p w:rsidR="00D00E01" w:rsidRPr="003A359F"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D00E01" w:rsidP="004919F3">
            <w:pPr>
              <w:spacing w:after="0" w:line="240" w:lineRule="auto"/>
            </w:pPr>
            <w:r w:rsidRPr="004919F3">
              <w:t>OTRA INFORMACIÓN RELEVANTE</w:t>
            </w:r>
          </w:p>
        </w:tc>
      </w:tr>
      <w:tr w:rsidR="00D00E01" w:rsidRPr="004919F3">
        <w:tc>
          <w:tcPr>
            <w:tcW w:w="8644" w:type="dxa"/>
          </w:tcPr>
          <w:p w:rsidR="006B3DFB" w:rsidRDefault="006B3DFB" w:rsidP="006B3DFB">
            <w:pPr>
              <w:spacing w:after="0" w:line="240" w:lineRule="auto"/>
              <w:jc w:val="both"/>
            </w:pPr>
            <w:r>
              <w:t xml:space="preserve">Todos los detalles sobre el procedimiento de matrícula, evaluación, asignación, propuesta de temas, etc. están fijados </w:t>
            </w:r>
            <w:r w:rsidR="005C7B9F">
              <w:t xml:space="preserve">según el </w:t>
            </w:r>
            <w:r>
              <w:t>re</w:t>
            </w:r>
            <w:r w:rsidR="00437917">
              <w:t xml:space="preserve">glamento </w:t>
            </w:r>
            <w:r w:rsidR="005C7B9F">
              <w:t xml:space="preserve">vigente </w:t>
            </w:r>
            <w:r w:rsidR="00437917">
              <w:t>aprobado por junta de F</w:t>
            </w:r>
            <w:r>
              <w:t>acultad.</w:t>
            </w:r>
          </w:p>
          <w:p w:rsidR="006B3DFB" w:rsidRDefault="006B3DFB" w:rsidP="006B3DFB">
            <w:pPr>
              <w:spacing w:after="0" w:line="240" w:lineRule="auto"/>
              <w:jc w:val="both"/>
            </w:pPr>
            <w:r>
              <w:lastRenderedPageBreak/>
              <w:t>Los impresos requeridos para la tramitación del TFG se encontrarán disponibles para su descarga en el Campus Virtual. Una vez cumplimentados, el alumno los entregará en la Secretaría de Decanato.</w:t>
            </w:r>
          </w:p>
          <w:p w:rsidR="006B3DFB" w:rsidRDefault="006B3DFB" w:rsidP="006B3DFB">
            <w:pPr>
              <w:spacing w:after="0" w:line="240" w:lineRule="auto"/>
              <w:jc w:val="both"/>
            </w:pPr>
            <w:r>
              <w:t>En las fechas establecidas por la Comisión del TFG deberá realizar los siguientes tramites mediante la presentación de los impresos que se indican:</w:t>
            </w:r>
          </w:p>
          <w:p w:rsidR="006B3DFB" w:rsidRDefault="006B3DFB" w:rsidP="006B3DFB">
            <w:pPr>
              <w:spacing w:after="0" w:line="240" w:lineRule="auto"/>
              <w:jc w:val="both"/>
            </w:pPr>
            <w:r>
              <w:t>Preinscripción y solicitud del Tema de Trabajo Fin de Grado. En este periodo se indicará la preferencia por los temas de TFG ofertados por los Departamentos (Modalidad 1). Se realizará mediante el Impreso TFG-02. En el caso de optar por la Modalidad 2 se entregará además el Impreso TGF-01 en el que se describirá la propuesta de TFG.</w:t>
            </w:r>
          </w:p>
          <w:p w:rsidR="006B3DFB" w:rsidRDefault="006B3DFB" w:rsidP="006B3DFB">
            <w:pPr>
              <w:spacing w:after="0" w:line="240" w:lineRule="auto"/>
              <w:jc w:val="both"/>
            </w:pPr>
          </w:p>
          <w:p w:rsidR="00BB4419" w:rsidRPr="004919F3" w:rsidRDefault="006B3DFB" w:rsidP="006B3DFB">
            <w:pPr>
              <w:spacing w:after="0" w:line="240" w:lineRule="auto"/>
              <w:jc w:val="both"/>
            </w:pPr>
            <w:r>
              <w:t>Inscripción, depósito de la Memoria de TFG y Solicitud de Presentación. Se realizará mediante la tramitación del Impreso TFG-03.</w:t>
            </w:r>
          </w:p>
        </w:tc>
      </w:tr>
    </w:tbl>
    <w:p w:rsidR="00D00E01" w:rsidRPr="003A359F"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D00E01" w:rsidRPr="004919F3">
        <w:tc>
          <w:tcPr>
            <w:tcW w:w="8644" w:type="dxa"/>
            <w:shd w:val="clear" w:color="auto" w:fill="C2D69B"/>
          </w:tcPr>
          <w:p w:rsidR="00D00E01" w:rsidRPr="004919F3" w:rsidRDefault="00D00E01" w:rsidP="004919F3">
            <w:pPr>
              <w:spacing w:after="0" w:line="240" w:lineRule="auto"/>
            </w:pPr>
            <w:r w:rsidRPr="004919F3">
              <w:t>BIBLIOGRAFÍA BÁSICA RECOMENDADA</w:t>
            </w:r>
          </w:p>
        </w:tc>
      </w:tr>
      <w:tr w:rsidR="00D00E01" w:rsidRPr="004919F3">
        <w:tc>
          <w:tcPr>
            <w:tcW w:w="8644" w:type="dxa"/>
          </w:tcPr>
          <w:p w:rsidR="006B3DFB" w:rsidRDefault="006B3DFB" w:rsidP="006B3DFB">
            <w:pPr>
              <w:suppressAutoHyphens/>
              <w:spacing w:after="180"/>
              <w:ind w:left="360"/>
            </w:pPr>
            <w:r>
              <w:t xml:space="preserve">Reglamento de Trabajo Fin de Grado en Veterinaria de la Universidad Complutense de Madrid. </w:t>
            </w:r>
          </w:p>
          <w:p w:rsidR="00D00E01" w:rsidRPr="004919F3" w:rsidRDefault="00D00E01" w:rsidP="006B3DFB">
            <w:pPr>
              <w:suppressAutoHyphens/>
              <w:spacing w:after="180"/>
              <w:ind w:left="360"/>
            </w:pPr>
          </w:p>
        </w:tc>
      </w:tr>
    </w:tbl>
    <w:p w:rsidR="00D00E01" w:rsidRPr="00803E85" w:rsidRDefault="00D00E01" w:rsidP="008B7181"/>
    <w:sectPr w:rsidR="00D00E01" w:rsidRPr="00803E85" w:rsidSect="00D45B5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A5" w:rsidRDefault="00A11EA5" w:rsidP="00AA7CAE">
      <w:pPr>
        <w:spacing w:after="0" w:line="240" w:lineRule="auto"/>
      </w:pPr>
      <w:r>
        <w:separator/>
      </w:r>
    </w:p>
  </w:endnote>
  <w:endnote w:type="continuationSeparator" w:id="0">
    <w:p w:rsidR="00A11EA5" w:rsidRDefault="00A11EA5" w:rsidP="00A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A5" w:rsidRDefault="00A11EA5" w:rsidP="00AA7CAE">
      <w:pPr>
        <w:spacing w:after="0" w:line="240" w:lineRule="auto"/>
      </w:pPr>
      <w:r>
        <w:separator/>
      </w:r>
    </w:p>
  </w:footnote>
  <w:footnote w:type="continuationSeparator" w:id="0">
    <w:p w:rsidR="00A11EA5" w:rsidRDefault="00A11EA5" w:rsidP="00A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9" w:rsidRDefault="00FA49EE"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57216" behindDoc="0" locked="0" layoutInCell="1" allowOverlap="1">
          <wp:simplePos x="0" y="0"/>
          <wp:positionH relativeFrom="column">
            <wp:posOffset>-409575</wp:posOffset>
          </wp:positionH>
          <wp:positionV relativeFrom="paragraph">
            <wp:posOffset>2540</wp:posOffset>
          </wp:positionV>
          <wp:extent cx="692785" cy="695960"/>
          <wp:effectExtent l="19050" t="0" r="0" b="0"/>
          <wp:wrapSquare wrapText="bothSides"/>
          <wp:docPr id="5"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srcRect/>
                  <a:stretch>
                    <a:fillRect/>
                  </a:stretch>
                </pic:blipFill>
                <pic:spPr bwMode="auto">
                  <a:xfrm>
                    <a:off x="0" y="0"/>
                    <a:ext cx="692785" cy="695960"/>
                  </a:xfrm>
                  <a:prstGeom prst="rect">
                    <a:avLst/>
                  </a:prstGeom>
                  <a:noFill/>
                  <a:ln w="9525">
                    <a:noFill/>
                    <a:miter lim="800000"/>
                    <a:headEnd/>
                    <a:tailEnd/>
                  </a:ln>
                </pic:spPr>
              </pic:pic>
            </a:graphicData>
          </a:graphic>
        </wp:anchor>
      </w:drawing>
    </w:r>
    <w:r w:rsidR="00885BD9">
      <w:rPr>
        <w:rFonts w:ascii="Impact" w:hAnsi="Impact" w:cs="Tahoma"/>
        <w:bCs/>
        <w:color w:val="990033"/>
        <w:sz w:val="28"/>
        <w:szCs w:val="28"/>
      </w:rPr>
      <w:t>Facultad de</w:t>
    </w:r>
    <w:r w:rsidR="00885BD9">
      <w:rPr>
        <w:rFonts w:ascii="Impact" w:hAnsi="Impact" w:cs="Tahoma"/>
        <w:b/>
        <w:bCs/>
        <w:sz w:val="28"/>
        <w:szCs w:val="28"/>
      </w:rPr>
      <w:t xml:space="preserve"> </w:t>
    </w:r>
    <w:r w:rsidR="00885BD9">
      <w:rPr>
        <w:rFonts w:ascii="Impact" w:hAnsi="Impact" w:cs="Tahoma"/>
        <w:bCs/>
        <w:color w:val="76923C"/>
        <w:sz w:val="48"/>
        <w:szCs w:val="48"/>
      </w:rPr>
      <w:t>Veterinaria</w:t>
    </w:r>
  </w:p>
  <w:p w:rsidR="00885BD9" w:rsidRDefault="00885BD9"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885BD9" w:rsidRDefault="006B3DFB" w:rsidP="00AA7CAE">
    <w:pPr>
      <w:spacing w:after="0"/>
      <w:ind w:left="1080"/>
      <w:rPr>
        <w:rFonts w:ascii="Impact" w:hAnsi="Impact" w:cs="Tahoma"/>
        <w:b/>
        <w:bCs/>
        <w:color w:val="808080"/>
      </w:rPr>
    </w:pPr>
    <w:r>
      <w:rPr>
        <w:noProof/>
        <w:lang w:eastAsia="es-ES"/>
      </w:rPr>
      <mc:AlternateContent>
        <mc:Choice Requires="wpg">
          <w:drawing>
            <wp:anchor distT="0" distB="0" distL="114300" distR="114300" simplePos="0" relativeHeight="251658240" behindDoc="0" locked="0" layoutInCell="1" allowOverlap="1">
              <wp:simplePos x="0" y="0"/>
              <wp:positionH relativeFrom="column">
                <wp:posOffset>791210</wp:posOffset>
              </wp:positionH>
              <wp:positionV relativeFrom="paragraph">
                <wp:posOffset>80010</wp:posOffset>
              </wp:positionV>
              <wp:extent cx="5304155" cy="31750"/>
              <wp:effectExtent l="0" t="0" r="29845"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1750"/>
                        <a:chOff x="2628" y="2440"/>
                        <a:chExt cx="8353" cy="50"/>
                      </a:xfrm>
                    </wpg:grpSpPr>
                    <wps:wsp>
                      <wps:cNvPr id="2" name="AutoShape 3"/>
                      <wps:cNvCnPr>
                        <a:cxnSpLocks noChangeShapeType="1"/>
                      </wps:cNvCnPr>
                      <wps:spPr bwMode="auto">
                        <a:xfrm>
                          <a:off x="2628" y="2440"/>
                          <a:ext cx="8353" cy="0"/>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2628" y="2490"/>
                          <a:ext cx="8353"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C41AE" id="Group 2" o:spid="_x0000_s1026" style="position:absolute;margin-left:62.3pt;margin-top:6.3pt;width:417.65pt;height:2.5pt;z-index:251658240"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">
              <v:shapetype id="_x0000_t32" coordsize="21600,21600" o:spt="32" o:oned="t" path="m,l21600,21600e" filled="f">
                <v:path arrowok="t" fillok="f" o:connecttype="none"/>
                <o:lock v:ext="edit" shapetype="t"/>
              </v:shapetype>
              <v:shape id="AutoShape 3" o:spid="_x0000_s1027" type="#_x0000_t32" style="position:absolute;left:2628;top:244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1028" type="#_x0000_t32" style="position:absolute;left:2628;top:249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mc:Fallback>
      </mc:AlternateContent>
    </w:r>
  </w:p>
  <w:p w:rsidR="00885BD9" w:rsidRPr="00453A5A" w:rsidRDefault="00885BD9"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075"/>
    <w:multiLevelType w:val="hybridMultilevel"/>
    <w:tmpl w:val="E4008080"/>
    <w:lvl w:ilvl="0" w:tplc="3B28D9E0">
      <w:numFmt w:val="bullet"/>
      <w:lvlText w:val="-"/>
      <w:lvlJc w:val="left"/>
      <w:pPr>
        <w:ind w:left="390" w:hanging="360"/>
      </w:pPr>
      <w:rPr>
        <w:rFonts w:ascii="Calibri" w:eastAsia="Calibri" w:hAnsi="Calibri" w:cs="Times New Roman"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15:restartNumberingAfterBreak="0">
    <w:nsid w:val="13474EDB"/>
    <w:multiLevelType w:val="hybridMultilevel"/>
    <w:tmpl w:val="8A06977A"/>
    <w:lvl w:ilvl="0" w:tplc="B99C0FB4">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9730C76"/>
    <w:multiLevelType w:val="hybridMultilevel"/>
    <w:tmpl w:val="62E0C1B8"/>
    <w:lvl w:ilvl="0" w:tplc="AC8C0E44">
      <w:start w:val="1"/>
      <w:numFmt w:val="bullet"/>
      <w:lvlText w:val="-"/>
      <w:lvlJc w:val="left"/>
      <w:pPr>
        <w:ind w:left="1437" w:hanging="360"/>
      </w:pPr>
      <w:rPr>
        <w:rFonts w:ascii="Courier New" w:hAnsi="Courier New" w:hint="default"/>
      </w:rPr>
    </w:lvl>
    <w:lvl w:ilvl="1" w:tplc="0C0A0003" w:tentative="1">
      <w:start w:val="1"/>
      <w:numFmt w:val="bullet"/>
      <w:lvlText w:val="o"/>
      <w:lvlJc w:val="left"/>
      <w:pPr>
        <w:ind w:left="2157" w:hanging="360"/>
      </w:pPr>
      <w:rPr>
        <w:rFonts w:ascii="Courier New" w:hAnsi="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3" w15:restartNumberingAfterBreak="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1BB44EF"/>
    <w:multiLevelType w:val="hybridMultilevel"/>
    <w:tmpl w:val="723033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304A4B"/>
    <w:multiLevelType w:val="hybridMultilevel"/>
    <w:tmpl w:val="A5DA27AA"/>
    <w:lvl w:ilvl="0" w:tplc="000F0C0A">
      <w:start w:val="1"/>
      <w:numFmt w:val="decimal"/>
      <w:lvlText w:val="%1."/>
      <w:lvlJc w:val="left"/>
      <w:pPr>
        <w:tabs>
          <w:tab w:val="num" w:pos="720"/>
        </w:tabs>
        <w:ind w:left="720" w:hanging="360"/>
      </w:pPr>
    </w:lvl>
    <w:lvl w:ilvl="1" w:tplc="00190C0A">
      <w:start w:val="1"/>
      <w:numFmt w:val="lowerLetter"/>
      <w:lvlText w:val="%2."/>
      <w:lvlJc w:val="left"/>
      <w:pPr>
        <w:tabs>
          <w:tab w:val="num" w:pos="1440"/>
        </w:tabs>
        <w:ind w:left="1440" w:hanging="360"/>
      </w:pPr>
    </w:lvl>
    <w:lvl w:ilvl="2" w:tplc="001B0C0A">
      <w:start w:val="1"/>
      <w:numFmt w:val="lowerRoman"/>
      <w:lvlText w:val="%3."/>
      <w:lvlJc w:val="right"/>
      <w:pPr>
        <w:tabs>
          <w:tab w:val="num" w:pos="2160"/>
        </w:tabs>
        <w:ind w:left="2160" w:hanging="180"/>
      </w:pPr>
    </w:lvl>
    <w:lvl w:ilvl="3" w:tplc="000F0C0A">
      <w:start w:val="1"/>
      <w:numFmt w:val="decimal"/>
      <w:lvlText w:val="%4."/>
      <w:lvlJc w:val="left"/>
      <w:pPr>
        <w:tabs>
          <w:tab w:val="num" w:pos="2880"/>
        </w:tabs>
        <w:ind w:left="2880" w:hanging="360"/>
      </w:pPr>
    </w:lvl>
    <w:lvl w:ilvl="4" w:tplc="00190C0A">
      <w:start w:val="1"/>
      <w:numFmt w:val="lowerLetter"/>
      <w:lvlText w:val="%5."/>
      <w:lvlJc w:val="left"/>
      <w:pPr>
        <w:tabs>
          <w:tab w:val="num" w:pos="3600"/>
        </w:tabs>
        <w:ind w:left="3600" w:hanging="360"/>
      </w:pPr>
    </w:lvl>
    <w:lvl w:ilvl="5" w:tplc="001B0C0A">
      <w:start w:val="1"/>
      <w:numFmt w:val="lowerRoman"/>
      <w:lvlText w:val="%6."/>
      <w:lvlJc w:val="right"/>
      <w:pPr>
        <w:tabs>
          <w:tab w:val="num" w:pos="4320"/>
        </w:tabs>
        <w:ind w:left="4320" w:hanging="180"/>
      </w:pPr>
    </w:lvl>
    <w:lvl w:ilvl="6" w:tplc="000F0C0A">
      <w:start w:val="1"/>
      <w:numFmt w:val="decimal"/>
      <w:lvlText w:val="%7."/>
      <w:lvlJc w:val="left"/>
      <w:pPr>
        <w:tabs>
          <w:tab w:val="num" w:pos="5040"/>
        </w:tabs>
        <w:ind w:left="5040" w:hanging="360"/>
      </w:pPr>
    </w:lvl>
    <w:lvl w:ilvl="7" w:tplc="00190C0A">
      <w:start w:val="1"/>
      <w:numFmt w:val="lowerLetter"/>
      <w:lvlText w:val="%8."/>
      <w:lvlJc w:val="left"/>
      <w:pPr>
        <w:tabs>
          <w:tab w:val="num" w:pos="5760"/>
        </w:tabs>
        <w:ind w:left="5760" w:hanging="360"/>
      </w:pPr>
    </w:lvl>
    <w:lvl w:ilvl="8" w:tplc="001B0C0A">
      <w:start w:val="1"/>
      <w:numFmt w:val="lowerRoman"/>
      <w:lvlText w:val="%9."/>
      <w:lvlJc w:val="right"/>
      <w:pPr>
        <w:tabs>
          <w:tab w:val="num" w:pos="6480"/>
        </w:tabs>
        <w:ind w:left="6480" w:hanging="180"/>
      </w:pPr>
    </w:lvl>
  </w:abstractNum>
  <w:abstractNum w:abstractNumId="6" w15:restartNumberingAfterBreak="0">
    <w:nsid w:val="58BD1547"/>
    <w:multiLevelType w:val="hybridMultilevel"/>
    <w:tmpl w:val="D34486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467E17"/>
    <w:multiLevelType w:val="hybridMultilevel"/>
    <w:tmpl w:val="F3DCBF44"/>
    <w:lvl w:ilvl="0" w:tplc="91E2F17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
  </w:num>
  <w:num w:numId="4">
    <w:abstractNumId w:val="2"/>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AE"/>
    <w:rsid w:val="00001F5A"/>
    <w:rsid w:val="000033BD"/>
    <w:rsid w:val="00005606"/>
    <w:rsid w:val="00005FED"/>
    <w:rsid w:val="00033FE3"/>
    <w:rsid w:val="00062B63"/>
    <w:rsid w:val="0006463F"/>
    <w:rsid w:val="00081B50"/>
    <w:rsid w:val="00086252"/>
    <w:rsid w:val="00091D38"/>
    <w:rsid w:val="00092A20"/>
    <w:rsid w:val="000B6E76"/>
    <w:rsid w:val="000B7EA0"/>
    <w:rsid w:val="00110A63"/>
    <w:rsid w:val="00112772"/>
    <w:rsid w:val="0011379C"/>
    <w:rsid w:val="00127C8B"/>
    <w:rsid w:val="0015188F"/>
    <w:rsid w:val="00185DEC"/>
    <w:rsid w:val="0019250F"/>
    <w:rsid w:val="0019533F"/>
    <w:rsid w:val="00195F6B"/>
    <w:rsid w:val="00197AD0"/>
    <w:rsid w:val="001D3610"/>
    <w:rsid w:val="001F2B80"/>
    <w:rsid w:val="001F35B2"/>
    <w:rsid w:val="0021019A"/>
    <w:rsid w:val="00216E6E"/>
    <w:rsid w:val="0027332B"/>
    <w:rsid w:val="0028541D"/>
    <w:rsid w:val="0030690E"/>
    <w:rsid w:val="00306F8F"/>
    <w:rsid w:val="00327F32"/>
    <w:rsid w:val="003336A3"/>
    <w:rsid w:val="003453B2"/>
    <w:rsid w:val="00360FFE"/>
    <w:rsid w:val="00362B48"/>
    <w:rsid w:val="00366436"/>
    <w:rsid w:val="003A359F"/>
    <w:rsid w:val="003C6275"/>
    <w:rsid w:val="00400417"/>
    <w:rsid w:val="004214A8"/>
    <w:rsid w:val="00425E43"/>
    <w:rsid w:val="00437917"/>
    <w:rsid w:val="00445C30"/>
    <w:rsid w:val="00453A5A"/>
    <w:rsid w:val="00490391"/>
    <w:rsid w:val="004919F3"/>
    <w:rsid w:val="004A2857"/>
    <w:rsid w:val="004C4DFB"/>
    <w:rsid w:val="004E5671"/>
    <w:rsid w:val="0054033A"/>
    <w:rsid w:val="00553529"/>
    <w:rsid w:val="0057251B"/>
    <w:rsid w:val="00582A5C"/>
    <w:rsid w:val="005B0D61"/>
    <w:rsid w:val="005C7B9F"/>
    <w:rsid w:val="005D5438"/>
    <w:rsid w:val="005E539D"/>
    <w:rsid w:val="005F0C14"/>
    <w:rsid w:val="0061136F"/>
    <w:rsid w:val="00644188"/>
    <w:rsid w:val="00647521"/>
    <w:rsid w:val="00664BC6"/>
    <w:rsid w:val="006656D1"/>
    <w:rsid w:val="006872FD"/>
    <w:rsid w:val="006B0510"/>
    <w:rsid w:val="006B3DFB"/>
    <w:rsid w:val="006B72E2"/>
    <w:rsid w:val="006D362E"/>
    <w:rsid w:val="006E6D3A"/>
    <w:rsid w:val="00700ADB"/>
    <w:rsid w:val="00701B72"/>
    <w:rsid w:val="007025A5"/>
    <w:rsid w:val="00733B54"/>
    <w:rsid w:val="00755F81"/>
    <w:rsid w:val="007616B7"/>
    <w:rsid w:val="00767096"/>
    <w:rsid w:val="00775CEF"/>
    <w:rsid w:val="00781B3C"/>
    <w:rsid w:val="007929CE"/>
    <w:rsid w:val="007A08AD"/>
    <w:rsid w:val="007F082B"/>
    <w:rsid w:val="007F752E"/>
    <w:rsid w:val="00803E85"/>
    <w:rsid w:val="008307FC"/>
    <w:rsid w:val="00846F4A"/>
    <w:rsid w:val="008476F1"/>
    <w:rsid w:val="00883144"/>
    <w:rsid w:val="00885BD9"/>
    <w:rsid w:val="00891B3A"/>
    <w:rsid w:val="008B0BA9"/>
    <w:rsid w:val="008B7181"/>
    <w:rsid w:val="008E1ED3"/>
    <w:rsid w:val="008E5A6C"/>
    <w:rsid w:val="00956C67"/>
    <w:rsid w:val="00957A16"/>
    <w:rsid w:val="00961F9E"/>
    <w:rsid w:val="009665A6"/>
    <w:rsid w:val="009672C4"/>
    <w:rsid w:val="00985601"/>
    <w:rsid w:val="009B0BF0"/>
    <w:rsid w:val="009C25EF"/>
    <w:rsid w:val="009C5596"/>
    <w:rsid w:val="009F2E81"/>
    <w:rsid w:val="009F4FC3"/>
    <w:rsid w:val="009F6D69"/>
    <w:rsid w:val="00A11EA5"/>
    <w:rsid w:val="00A234C5"/>
    <w:rsid w:val="00A53604"/>
    <w:rsid w:val="00A72743"/>
    <w:rsid w:val="00AA7CAE"/>
    <w:rsid w:val="00AF2A1B"/>
    <w:rsid w:val="00B01387"/>
    <w:rsid w:val="00B070BC"/>
    <w:rsid w:val="00B20830"/>
    <w:rsid w:val="00B54099"/>
    <w:rsid w:val="00B65B47"/>
    <w:rsid w:val="00B70079"/>
    <w:rsid w:val="00B76AF7"/>
    <w:rsid w:val="00BA09AA"/>
    <w:rsid w:val="00BB4419"/>
    <w:rsid w:val="00BC16B0"/>
    <w:rsid w:val="00BC39D1"/>
    <w:rsid w:val="00BD03A6"/>
    <w:rsid w:val="00BD39F3"/>
    <w:rsid w:val="00BF6223"/>
    <w:rsid w:val="00C14E2C"/>
    <w:rsid w:val="00C14F4A"/>
    <w:rsid w:val="00C304B4"/>
    <w:rsid w:val="00C30A11"/>
    <w:rsid w:val="00C311A7"/>
    <w:rsid w:val="00C476C4"/>
    <w:rsid w:val="00C731F2"/>
    <w:rsid w:val="00C948FE"/>
    <w:rsid w:val="00CD05B9"/>
    <w:rsid w:val="00CE2503"/>
    <w:rsid w:val="00CF2478"/>
    <w:rsid w:val="00D00E01"/>
    <w:rsid w:val="00D26810"/>
    <w:rsid w:val="00D27C76"/>
    <w:rsid w:val="00D415E6"/>
    <w:rsid w:val="00D42D67"/>
    <w:rsid w:val="00D45B59"/>
    <w:rsid w:val="00D62576"/>
    <w:rsid w:val="00D722B4"/>
    <w:rsid w:val="00D85C40"/>
    <w:rsid w:val="00D90EB2"/>
    <w:rsid w:val="00DB6DB1"/>
    <w:rsid w:val="00DF71DB"/>
    <w:rsid w:val="00E2736B"/>
    <w:rsid w:val="00E440FE"/>
    <w:rsid w:val="00E53DC9"/>
    <w:rsid w:val="00E55A49"/>
    <w:rsid w:val="00E77275"/>
    <w:rsid w:val="00E91425"/>
    <w:rsid w:val="00EB72FE"/>
    <w:rsid w:val="00EB7404"/>
    <w:rsid w:val="00EC2CBA"/>
    <w:rsid w:val="00ED2EA4"/>
    <w:rsid w:val="00EE548A"/>
    <w:rsid w:val="00F064B9"/>
    <w:rsid w:val="00F30963"/>
    <w:rsid w:val="00F51945"/>
    <w:rsid w:val="00F577D4"/>
    <w:rsid w:val="00FA148D"/>
    <w:rsid w:val="00FA49EE"/>
    <w:rsid w:val="00FD1D16"/>
    <w:rsid w:val="00FD3C82"/>
    <w:rsid w:val="00FF5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D3FEA-7FC0-4DE5-A7CC-2EE3781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16"/>
    <w:pPr>
      <w:spacing w:after="200" w:line="276" w:lineRule="auto"/>
    </w:pPr>
    <w:rPr>
      <w:sz w:val="22"/>
      <w:szCs w:val="22"/>
      <w:lang w:eastAsia="en-US"/>
    </w:rPr>
  </w:style>
  <w:style w:type="paragraph" w:styleId="Ttulo2">
    <w:name w:val="heading 2"/>
    <w:basedOn w:val="Normal"/>
    <w:next w:val="Normal"/>
    <w:link w:val="Ttulo2Car"/>
    <w:qFormat/>
    <w:rsid w:val="00EB72FE"/>
    <w:pPr>
      <w:spacing w:before="240" w:after="80"/>
      <w:jc w:val="both"/>
      <w:outlineLvl w:val="1"/>
    </w:pPr>
    <w:rPr>
      <w:rFonts w:eastAsia="Times New Roman"/>
      <w:smallCaps/>
      <w:spacing w:val="5"/>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F082B"/>
  </w:style>
  <w:style w:type="character" w:customStyle="1" w:styleId="Ttulo2Car">
    <w:name w:val="Título 2 Car"/>
    <w:basedOn w:val="Fuentedeprrafopredeter"/>
    <w:link w:val="Ttulo2"/>
    <w:rsid w:val="00EB72FE"/>
    <w:rPr>
      <w:rFonts w:eastAsia="Times New Roman"/>
      <w:smallCaps/>
      <w:spacing w:val="5"/>
      <w:sz w:val="28"/>
      <w:lang w:val="en-US" w:eastAsia="en-US"/>
    </w:rPr>
  </w:style>
  <w:style w:type="paragraph" w:styleId="Sangradetextonormal">
    <w:name w:val="Body Text Indent"/>
    <w:basedOn w:val="Normal"/>
    <w:link w:val="SangradetextonormalCar"/>
    <w:rsid w:val="00EB72FE"/>
    <w:pPr>
      <w:jc w:val="both"/>
    </w:pPr>
    <w:rPr>
      <w:rFonts w:eastAsia="Times New Roman"/>
      <w:sz w:val="20"/>
      <w:szCs w:val="20"/>
      <w:lang w:val="en-US"/>
    </w:rPr>
  </w:style>
  <w:style w:type="character" w:customStyle="1" w:styleId="SangradetextonormalCar">
    <w:name w:val="Sangría de texto normal Car"/>
    <w:basedOn w:val="Fuentedeprrafopredeter"/>
    <w:link w:val="Sangradetextonormal"/>
    <w:rsid w:val="00EB72FE"/>
    <w:rPr>
      <w:rFonts w:eastAsia="Times New Roman"/>
      <w:lang w:val="en-US" w:eastAsia="en-US"/>
    </w:rPr>
  </w:style>
  <w:style w:type="paragraph" w:customStyle="1" w:styleId="Subttul">
    <w:name w:val="Subtítul"/>
    <w:basedOn w:val="Normal"/>
    <w:next w:val="Normal"/>
    <w:rsid w:val="00EB72FE"/>
    <w:pPr>
      <w:spacing w:after="720"/>
      <w:jc w:val="right"/>
    </w:pPr>
    <w:rPr>
      <w:rFonts w:ascii="Cambria" w:eastAsia="Times New Roman" w:hAnsi="Cambria"/>
      <w:sz w:val="20"/>
      <w:szCs w:val="20"/>
      <w:lang w:val="en-US"/>
    </w:rPr>
  </w:style>
  <w:style w:type="paragraph" w:customStyle="1" w:styleId="Textodeb">
    <w:name w:val="Texto de b"/>
    <w:basedOn w:val="Normal"/>
    <w:rsid w:val="00EB72FE"/>
    <w:pPr>
      <w:snapToGrid w:val="0"/>
      <w:spacing w:after="0"/>
      <w:ind w:left="1418" w:right="144" w:hanging="1418"/>
      <w:jc w:val="both"/>
    </w:pPr>
    <w:rPr>
      <w:rFonts w:ascii="Arial" w:eastAsia="Times New Roman" w:hAnsi="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34158">
      <w:marLeft w:val="0"/>
      <w:marRight w:val="0"/>
      <w:marTop w:val="0"/>
      <w:marBottom w:val="0"/>
      <w:divBdr>
        <w:top w:val="none" w:sz="0" w:space="0" w:color="auto"/>
        <w:left w:val="none" w:sz="0" w:space="0" w:color="auto"/>
        <w:bottom w:val="none" w:sz="0" w:space="0" w:color="auto"/>
        <w:right w:val="none" w:sz="0" w:space="0" w:color="auto"/>
      </w:divBdr>
    </w:div>
    <w:div w:id="222134159">
      <w:marLeft w:val="0"/>
      <w:marRight w:val="0"/>
      <w:marTop w:val="0"/>
      <w:marBottom w:val="0"/>
      <w:divBdr>
        <w:top w:val="none" w:sz="0" w:space="0" w:color="auto"/>
        <w:left w:val="none" w:sz="0" w:space="0" w:color="auto"/>
        <w:bottom w:val="none" w:sz="0" w:space="0" w:color="auto"/>
        <w:right w:val="none" w:sz="0" w:space="0" w:color="auto"/>
      </w:divBdr>
    </w:div>
    <w:div w:id="22213416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22134162">
      <w:marLeft w:val="0"/>
      <w:marRight w:val="0"/>
      <w:marTop w:val="0"/>
      <w:marBottom w:val="0"/>
      <w:divBdr>
        <w:top w:val="none" w:sz="0" w:space="0" w:color="auto"/>
        <w:left w:val="none" w:sz="0" w:space="0" w:color="auto"/>
        <w:bottom w:val="none" w:sz="0" w:space="0" w:color="auto"/>
        <w:right w:val="none" w:sz="0" w:space="0" w:color="auto"/>
      </w:divBdr>
    </w:div>
    <w:div w:id="222134163">
      <w:marLeft w:val="0"/>
      <w:marRight w:val="0"/>
      <w:marTop w:val="0"/>
      <w:marBottom w:val="0"/>
      <w:divBdr>
        <w:top w:val="none" w:sz="0" w:space="0" w:color="auto"/>
        <w:left w:val="none" w:sz="0" w:space="0" w:color="auto"/>
        <w:bottom w:val="none" w:sz="0" w:space="0" w:color="auto"/>
        <w:right w:val="none" w:sz="0" w:space="0" w:color="auto"/>
      </w:divBdr>
    </w:div>
    <w:div w:id="565915422">
      <w:bodyDiv w:val="1"/>
      <w:marLeft w:val="0"/>
      <w:marRight w:val="0"/>
      <w:marTop w:val="0"/>
      <w:marBottom w:val="0"/>
      <w:divBdr>
        <w:top w:val="none" w:sz="0" w:space="0" w:color="auto"/>
        <w:left w:val="none" w:sz="0" w:space="0" w:color="auto"/>
        <w:bottom w:val="none" w:sz="0" w:space="0" w:color="auto"/>
        <w:right w:val="none" w:sz="0" w:space="0" w:color="auto"/>
      </w:divBdr>
    </w:div>
    <w:div w:id="909385207">
      <w:bodyDiv w:val="1"/>
      <w:marLeft w:val="0"/>
      <w:marRight w:val="0"/>
      <w:marTop w:val="0"/>
      <w:marBottom w:val="0"/>
      <w:divBdr>
        <w:top w:val="none" w:sz="0" w:space="0" w:color="auto"/>
        <w:left w:val="none" w:sz="0" w:space="0" w:color="auto"/>
        <w:bottom w:val="none" w:sz="0" w:space="0" w:color="auto"/>
        <w:right w:val="none" w:sz="0" w:space="0" w:color="auto"/>
      </w:divBdr>
    </w:div>
    <w:div w:id="1231043687">
      <w:bodyDiv w:val="1"/>
      <w:marLeft w:val="0"/>
      <w:marRight w:val="0"/>
      <w:marTop w:val="0"/>
      <w:marBottom w:val="0"/>
      <w:divBdr>
        <w:top w:val="none" w:sz="0" w:space="0" w:color="auto"/>
        <w:left w:val="none" w:sz="0" w:space="0" w:color="auto"/>
        <w:bottom w:val="none" w:sz="0" w:space="0" w:color="auto"/>
        <w:right w:val="none" w:sz="0" w:space="0" w:color="auto"/>
      </w:divBdr>
    </w:div>
    <w:div w:id="20115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7AB5-F900-465F-8774-BC28D0C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9776</CharactersWithSpaces>
  <SharedDoc>false</SharedDoc>
  <HLinks>
    <vt:vector size="18" baseType="variant">
      <vt:variant>
        <vt:i4>2555943</vt:i4>
      </vt:variant>
      <vt:variant>
        <vt:i4>6</vt:i4>
      </vt:variant>
      <vt:variant>
        <vt:i4>0</vt:i4>
      </vt:variant>
      <vt:variant>
        <vt:i4>5</vt:i4>
      </vt:variant>
      <vt:variant>
        <vt:lpwstr>http://www.textbookofbacteriology.net/</vt:lpwstr>
      </vt:variant>
      <vt:variant>
        <vt:lpwstr/>
      </vt:variant>
      <vt:variant>
        <vt:i4>85</vt:i4>
      </vt:variant>
      <vt:variant>
        <vt:i4>3</vt:i4>
      </vt:variant>
      <vt:variant>
        <vt:i4>0</vt:i4>
      </vt:variant>
      <vt:variant>
        <vt:i4>5</vt:i4>
      </vt:variant>
      <vt:variant>
        <vt:lpwstr>http://www.microbes.info/</vt:lpwstr>
      </vt:variant>
      <vt:variant>
        <vt:lpwstr/>
      </vt:variant>
      <vt:variant>
        <vt:i4>7274497</vt:i4>
      </vt:variant>
      <vt:variant>
        <vt:i4>0</vt:i4>
      </vt:variant>
      <vt:variant>
        <vt:i4>0</vt:i4>
      </vt:variant>
      <vt:variant>
        <vt:i4>5</vt:i4>
      </vt:variant>
      <vt:variant>
        <vt:lpwstr>http://www.elsevier.com/wps/find/journaldescription.cws_home/503319/description</vt:lpwstr>
      </vt:variant>
      <vt:variant>
        <vt:lpwstr>description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Angeles Sonia Olmeda</cp:lastModifiedBy>
  <cp:revision>3</cp:revision>
  <dcterms:created xsi:type="dcterms:W3CDTF">2017-07-04T07:58:00Z</dcterms:created>
  <dcterms:modified xsi:type="dcterms:W3CDTF">2017-07-04T07:59:00Z</dcterms:modified>
</cp:coreProperties>
</file>